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Children</w:t>
      </w:r>
    </w:p>
    <w:p>
      <w:r>
        <w:rPr>
          <w:sz w:val="20"/>
        </w:rPr>
        <w:t>25 June 2025  ·  Commons  ·  Oral Questions</w:t>
      </w:r>
    </w:p>
    <w:p>
      <w:r>
        <w:rPr>
          <w:b/>
        </w:rPr>
        <w:t xml:space="preserve">Policy areas: </w:t>
      </w:r>
      <w:r>
        <w:rPr>
          <w:sz w:val="20"/>
        </w:rPr>
        <w:t>Crime, justice and law, Education, training and skills, Society and culture</w:t>
      </w:r>
    </w:p>
    <w:p>
      <w:r>
        <w:rPr>
          <w:b/>
        </w:rPr>
        <w:t xml:space="preserve">Topics: </w:t>
      </w:r>
      <w:r>
        <w:rPr>
          <w:sz w:val="20"/>
        </w:rPr>
        <w:t>ai child abuse material, children's online safety, online content regulation, online safety act, online safety implementation</w:t>
      </w:r>
    </w:p>
    <w:p>
      <w:r>
        <w:rPr>
          <w:b/>
        </w:rPr>
        <w:t xml:space="preserve">Source: </w:t>
      </w:r>
      <w:r>
        <w:rPr>
          <w:sz w:val="20"/>
        </w:rPr>
        <w:t>https://hansard.parliament.uk/Commons/2025-06-25/debates/54B05BC0-4256-41EF-A315-88289A68F48B/OnlineSafetyChildren</w:t>
      </w:r>
    </w:p>
    <w:p/>
    <w:p>
      <w:r>
        <w:rPr>
          <w:b/>
          <w:color w:val="1A4A6E"/>
          <w:sz w:val="22"/>
        </w:rPr>
        <w:t>Gregor Poynton (Lab)</w:t>
      </w:r>
    </w:p>
    <w:p>
      <w:r>
        <w:rPr>
          <w:sz w:val="22"/>
        </w:rPr>
        <w:t>2. What steps his Department is taking to keep children safe online.</w:t>
      </w:r>
    </w:p>
    <w:p/>
    <w:p>
      <w:r>
        <w:rPr>
          <w:b/>
          <w:color w:val="1A4A6E"/>
          <w:sz w:val="22"/>
        </w:rPr>
        <w:t>Feryal Clark (The Parliamentary Under-Secretary of State for Science, Innovation and Technology)</w:t>
      </w:r>
    </w:p>
    <w:p>
      <w:r>
        <w:rPr>
          <w:sz w:val="22"/>
        </w:rPr>
        <w:t>As the chair of the all-party parliamentary group on children’s online safety, my hon. Friend will know that keeping children safe online is a priority for this Government. We are focused on implementing the Online Safety Act 2023 so that children can benefit from its wide reach and protection. The children’s code that is coming in next month will see a step change in the experience of children online in the UK. While we do not pretend that that is job done, and we are working at pace to develop a further online safety package, children will no longer be able to access pornography or other unsuitable content, including content that encourages or promotes self-harm, eating disorders or suicide.</w:t>
      </w:r>
    </w:p>
    <w:p/>
    <w:p>
      <w:r>
        <w:rPr>
          <w:b/>
          <w:color w:val="1A4A6E"/>
          <w:sz w:val="22"/>
        </w:rPr>
        <w:t>Gregor Poynton</w:t>
      </w:r>
    </w:p>
    <w:p>
      <w:r>
        <w:rPr>
          <w:sz w:val="22"/>
        </w:rPr>
        <w:t>The National Crime Agency and other law enforcement agencies have highlighted the growing prevalence of AI-generated child sexual abuse material as one of the biggest threats to public safety. It is a growing threat to us online. That is why I was astonished last week to see the Tories and Reform vote against the Crime and Policing Bill, which contains world-leading measures to tackle this horrific crime. Does the Minister agree that it is frankly disgusting to see the Tories and Reform using this issue for party politics?</w:t>
      </w:r>
    </w:p>
    <w:p/>
    <w:p>
      <w:r>
        <w:rPr>
          <w:b/>
          <w:color w:val="1A4A6E"/>
          <w:sz w:val="22"/>
        </w:rPr>
        <w:t>Feryal Clark</w:t>
      </w:r>
    </w:p>
    <w:p>
      <w:r>
        <w:rPr>
          <w:sz w:val="22"/>
        </w:rPr>
        <w:t>I do indeed agree with my hon. Friend on that. Child sexual exploitation and abuse is one of the most horrendous harms, and the Government are committed to ensuring that UK law keeps pace with criminal use of technologies including AI. As he says, we have introduced a world-leading offence in the Crime and Policing Bill to criminalise AI models that have been optimised to create child sexual abuse material. This new offence builds on the protections in the Online Safety Act, and I am very clear that nothing is off the table when it comes to keeping our children safe.</w:t>
      </w:r>
    </w:p>
    <w:p/>
    <w:p>
      <w:r>
        <w:rPr>
          <w:b/>
          <w:color w:val="1A4A6E"/>
          <w:sz w:val="22"/>
        </w:rPr>
        <w:t>Dame Caroline Dinenage (Con)</w:t>
      </w:r>
    </w:p>
    <w:p>
      <w:r>
        <w:rPr>
          <w:sz w:val="22"/>
        </w:rPr>
        <w:t>As the Minister says, the Online Safety Act has passed into law and is being implemented, but parents in my Gosport constituency are still desperately worried about the scale of the inappropriate content that very young children can stumble across in the online world. Can she reassure us? When will they begin to practically see the changes that the Online Safety Act promised, and when will the big online providers really start having to do what they say they are doing to keep our children safe online?</w:t>
      </w:r>
    </w:p>
    <w:p/>
    <w:p>
      <w:r>
        <w:rPr>
          <w:b/>
          <w:color w:val="1A4A6E"/>
          <w:sz w:val="22"/>
        </w:rPr>
        <w:t>Feryal Clark</w:t>
      </w:r>
    </w:p>
    <w:p>
      <w:r>
        <w:rPr>
          <w:sz w:val="22"/>
        </w:rPr>
        <w:t>I absolutely agree that some children are still stumbling upon material and content that they should not be. When the Online Safety Act is fully enacted in July, we will see a step change in what children can see online. Ofcom will monitor this and ensure that where such material is continuing, we take action.</w:t>
      </w:r>
    </w:p>
    <w:p/>
    <w:p>
      <w:r>
        <w:rPr>
          <w:b/>
          <w:color w:val="1A4A6E"/>
          <w:sz w:val="22"/>
        </w:rPr>
        <w:t>Speaker</w:t>
      </w:r>
    </w:p>
    <w:p>
      <w:r>
        <w:rPr>
          <w:sz w:val="22"/>
        </w:rPr>
        <w:t>I call the shadow Secretary of State.</w:t>
      </w:r>
    </w:p>
    <w:p/>
    <w:p>
      <w:r>
        <w:rPr>
          <w:b/>
          <w:color w:val="1A4A6E"/>
          <w:sz w:val="22"/>
        </w:rPr>
        <w:t>Alan Mak (Con)</w:t>
      </w:r>
    </w:p>
    <w:p>
      <w:r>
        <w:rPr>
          <w:sz w:val="22"/>
        </w:rPr>
        <w:t>May I begin by congratulating the hon. Member for Newcastle upon Tyne Central and West (Dame Chi Onwurah) on her well- deserved honour in the King’s birthday honours? I hope the whole House will agree that it is a fitting and well-deserved honour for her expertise and service to the House.</w:t>
      </w:r>
    </w:p>
    <w:p>
      <w:r>
        <w:rPr>
          <w:sz w:val="22"/>
        </w:rPr>
        <w:t>Protecting children online should be a top priority for every Government, and that is why the Conservatives passed the Online Safety Act to give this Government all the sweeping powers they need to act, but when the Minister was asked in Parliament why implementation under Labour was so slow, she said that implementation must be</w:t>
      </w:r>
    </w:p>
    <w:p>
      <w:r>
        <w:rPr>
          <w:sz w:val="22"/>
        </w:rPr>
        <w:t>“as proofed against judicial review as possible.” —[ Official Report, 26 February 2025; Vol. 762, c. 405WH.]</w:t>
      </w:r>
    </w:p>
    <w:p>
      <w:r>
        <w:rPr>
          <w:sz w:val="22"/>
        </w:rPr>
        <w:t>Why is she more concerned about protecting herself and the Government than about protecting children?</w:t>
      </w:r>
    </w:p>
    <w:p/>
    <w:p>
      <w:r>
        <w:rPr>
          <w:b/>
          <w:color w:val="1A4A6E"/>
          <w:sz w:val="22"/>
        </w:rPr>
        <w:t>Feryal Clark</w:t>
      </w:r>
    </w:p>
    <w:p>
      <w:r>
        <w:rPr>
          <w:sz w:val="22"/>
        </w:rPr>
        <w:t>It was the hon. Gentleman’s party that dragged its feet in bringing forward the legislation and that watered it down. We are busy trying to implement the Act as it was set out in the guidance. While the Act is not perfect, we will see a huge step change. Where there are issues and gaps, we are not afraid to act.</w:t>
      </w:r>
    </w:p>
    <w:p/>
    <w:p>
      <w:r>
        <w:rPr>
          <w:b/>
          <w:color w:val="1A4A6E"/>
          <w:sz w:val="22"/>
        </w:rPr>
        <w:t>Alan Mak</w:t>
      </w:r>
    </w:p>
    <w:p>
      <w:r>
        <w:rPr>
          <w:sz w:val="22"/>
        </w:rPr>
        <w:t>It was my party that passed the Online Safety Act; it is the Minister’s party that is failing our children. Ian Russell, who set up the Molly Rose Foundation following the tragic death of his daughter, says that Britain is now “going backwards” when it comes to protecting our children online. The Government are being timid when they should be bold. Their priorities are wrong, and legal caution is trumping children’s safety. Why is the Minister still defending this Government’s track record of total failure?</w:t>
      </w:r>
    </w:p>
    <w:p/>
    <w:p>
      <w:r>
        <w:rPr>
          <w:b/>
          <w:color w:val="1A4A6E"/>
          <w:sz w:val="22"/>
        </w:rPr>
        <w:t>Feryal Clark</w:t>
      </w:r>
    </w:p>
    <w:p>
      <w:r>
        <w:rPr>
          <w:sz w:val="22"/>
        </w:rPr>
        <w:t>I thank the shadow Secretary of State for his question. The implementation is happening as set out and against the timeframe that was set out. As I said, we are not only busy implementing the Act, but looking at all the gaps that exist in it because Ministers in his Government watered down the Bill as it went through the House. We will review those gaps in the legislation and come forward with extra measures where they are needed.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