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High-speed Internet</w:t>
      </w:r>
    </w:p>
    <w:p>
      <w:r>
        <w:rPr>
          <w:sz w:val="20"/>
        </w:rPr>
        <w:t>25 June 2025  ·  Commons  ·  Oral Questions</w:t>
      </w:r>
    </w:p>
    <w:p>
      <w:r>
        <w:rPr>
          <w:b/>
        </w:rPr>
        <w:t xml:space="preserve">Policy areas: </w:t>
      </w:r>
      <w:r>
        <w:rPr>
          <w:sz w:val="20"/>
        </w:rPr>
        <w:t>Business and industry, Economy, Government and public administration, Science and technology, Transport</w:t>
      </w:r>
    </w:p>
    <w:p>
      <w:r>
        <w:rPr>
          <w:b/>
        </w:rPr>
        <w:t xml:space="preserve">Topics: </w:t>
      </w:r>
      <w:r>
        <w:rPr>
          <w:sz w:val="20"/>
        </w:rPr>
        <w:t>digital age, full fibre connections, high-speed internet, internet provision</w:t>
      </w:r>
    </w:p>
    <w:p>
      <w:r>
        <w:rPr>
          <w:b/>
        </w:rPr>
        <w:t xml:space="preserve">Source: </w:t>
      </w:r>
      <w:r>
        <w:rPr>
          <w:sz w:val="20"/>
        </w:rPr>
        <w:t>https://hansard.parliament.uk/Commons/2025-06-25/debates/C6A6D738-6043-4D98-81C5-DC9AF7C646E9/HighspeedInternet</w:t>
      </w:r>
    </w:p>
    <w:p/>
    <w:p>
      <w:r>
        <w:rPr>
          <w:b/>
          <w:color w:val="1A4A6E"/>
          <w:sz w:val="22"/>
        </w:rPr>
        <w:t>Josh Babarinde (LD)</w:t>
      </w:r>
    </w:p>
    <w:p>
      <w:r>
        <w:rPr>
          <w:sz w:val="22"/>
        </w:rPr>
        <w:t>1. What steps his Department is taking to improve the distribution of high-speed internet provision.</w:t>
      </w:r>
    </w:p>
    <w:p/>
    <w:p>
      <w:r>
        <w:rPr>
          <w:b/>
          <w:color w:val="1A4A6E"/>
          <w:sz w:val="22"/>
        </w:rPr>
        <w:t>Chris Bryant (The Minister for Data Protection and Telecoms)</w:t>
      </w:r>
    </w:p>
    <w:p>
      <w:r>
        <w:rPr>
          <w:sz w:val="22"/>
        </w:rPr>
        <w:t>The Secretary of State is in Singapore celebrating 60 years of diplomacy between our countries and drumming up investment, so I am afraid you have the deputies today, Mr Speaker.</w:t>
      </w:r>
    </w:p>
    <w:p>
      <w:r>
        <w:rPr>
          <w:sz w:val="22"/>
        </w:rPr>
        <w:t>Access to high-speed internet is essential and we are determined to take everyone with us into the digital age. I am glad that 98% of people now have access to superfast speeds and 88% have gigabit. Our latest type C contract with Openreach is adding connections every single day.</w:t>
      </w:r>
    </w:p>
    <w:p/>
    <w:p>
      <w:r>
        <w:rPr>
          <w:b/>
          <w:color w:val="1A4A6E"/>
          <w:sz w:val="22"/>
        </w:rPr>
        <w:t>Josh Babarinde</w:t>
      </w:r>
    </w:p>
    <w:p>
      <w:r>
        <w:rPr>
          <w:sz w:val="22"/>
        </w:rPr>
        <w:t>Project Gigabit’s stated aim is to ensure that no one is left behind, but that is not true for the residents of Mulberry Close on my home estate in Eastbourne, who have not been connected to full fibre despite bearing the brunt of invasive works on their doorstep. Will the Minister meet me, residents of Mulberry Close and local internet providers to ensure that those residents are connected and not left behind?</w:t>
      </w:r>
    </w:p>
    <w:p/>
    <w:p>
      <w:r>
        <w:rPr>
          <w:b/>
          <w:color w:val="1A4A6E"/>
          <w:sz w:val="22"/>
        </w:rPr>
        <w:t>Chris Bryant</w:t>
      </w:r>
    </w:p>
    <w:p>
      <w:r>
        <w:rPr>
          <w:sz w:val="22"/>
        </w:rPr>
        <w:t>Funnily enough, the statistics in the hon. Member’s constituency are better than the national average—just very slightly, by a smidgen—but I am very happy to meet him. More importantly, he could come into the Department and meet Building Digital UK so that we can explain exactly what needs to happen in his constituency to secure the aims that he is seeking.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