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Legislative Proposals</w:t>
      </w:r>
    </w:p>
    <w:p>
      <w:r>
        <w:rPr>
          <w:sz w:val="20"/>
        </w:rPr>
        <w:t>25 June 2025  ·  Commons  ·  Oral Questions</w:t>
      </w:r>
    </w:p>
    <w:p>
      <w:r>
        <w:rPr>
          <w:b/>
        </w:rPr>
        <w:t xml:space="preserve">Policy areas: </w:t>
      </w:r>
      <w:r>
        <w:rPr>
          <w:sz w:val="20"/>
        </w:rPr>
        <w:t>Business and industry, Finance and taxation, Government and public administration, Science and technology</w:t>
      </w:r>
    </w:p>
    <w:p>
      <w:r>
        <w:rPr>
          <w:b/>
        </w:rPr>
        <w:t xml:space="preserve">Topics: </w:t>
      </w:r>
      <w:r>
        <w:rPr>
          <w:sz w:val="20"/>
        </w:rPr>
        <w:t>ai legislative proposals, ai safety, copyright law, creative industries, market-led licensing</w:t>
      </w:r>
    </w:p>
    <w:p>
      <w:r>
        <w:rPr>
          <w:b/>
        </w:rPr>
        <w:t xml:space="preserve">Source: </w:t>
      </w:r>
      <w:r>
        <w:rPr>
          <w:sz w:val="20"/>
        </w:rPr>
        <w:t>https://hansard.parliament.uk/Commons/2025-06-25/debates/D124B12C-0680-441F-926B-0FBA098173F4/ArtificialIntelligenceLegislativeProposals</w:t>
      </w:r>
    </w:p>
    <w:p/>
    <w:p>
      <w:r>
        <w:rPr>
          <w:b/>
          <w:color w:val="1A4A6E"/>
          <w:sz w:val="22"/>
        </w:rPr>
        <w:t>Sir John Whittingdale (Con)</w:t>
      </w:r>
    </w:p>
    <w:p>
      <w:r>
        <w:rPr>
          <w:sz w:val="22"/>
        </w:rPr>
        <w:t>5. When he plans to bring forward legislative proposals on AI.</w:t>
      </w:r>
    </w:p>
    <w:p/>
    <w:p>
      <w:r>
        <w:rPr>
          <w:b/>
          <w:color w:val="1A4A6E"/>
          <w:sz w:val="22"/>
        </w:rPr>
        <w:t>Chris Bryant (The Minister for Data Protection and Telecoms)</w:t>
      </w:r>
    </w:p>
    <w:p>
      <w:r>
        <w:rPr>
          <w:sz w:val="22"/>
        </w:rPr>
        <w:t>As soon as we have legislative proposals on AI, we will introduce them to the House and let the right hon. Member know in the usual way.</w:t>
      </w:r>
    </w:p>
    <w:p/>
    <w:p>
      <w:r>
        <w:rPr>
          <w:b/>
          <w:color w:val="1A4A6E"/>
          <w:sz w:val="22"/>
        </w:rPr>
        <w:t>Sir John Whittingdale</w:t>
      </w:r>
    </w:p>
    <w:p>
      <w:r>
        <w:rPr>
          <w:sz w:val="22"/>
        </w:rPr>
        <w:t>Is the Minister aware of the concerns about the proposed creative content exchange, which appeared without consultation in the creative industries sector plan? Will he confirm that any AI legislation will not seek to impose a statutory licensing model, but will instead facilitate a market-led, dynamic licensing model based on robust copyright law and enforceable through meaningful transparency?</w:t>
      </w:r>
    </w:p>
    <w:p/>
    <w:p>
      <w:r>
        <w:rPr>
          <w:b/>
          <w:color w:val="1A4A6E"/>
          <w:sz w:val="22"/>
        </w:rPr>
        <w:t>Chris Bryant</w:t>
      </w:r>
    </w:p>
    <w:p>
      <w:r>
        <w:rPr>
          <w:sz w:val="22"/>
        </w:rPr>
        <w:t>The right hon. Member has become terribly Eeyore-ish of late—he has been eating too many thistles, I think. The truth of the matter is that this is a really good idea. It is only at an embryonic stage. It was consulted on in the creative industries taskforce, which is led by Baroness Shriti Vadera and Sir Peter Bazalgette. Of course we will consult with everybody else in the sector about how we can make this work, but it could be an answer to ensuring more licensing of creative content by AI companies and, importantly, remuneration for the creative industries.</w:t>
      </w:r>
    </w:p>
    <w:p/>
    <w:p>
      <w:r>
        <w:rPr>
          <w:b/>
          <w:color w:val="1A4A6E"/>
          <w:sz w:val="22"/>
        </w:rPr>
        <w:t>Speaker</w:t>
      </w:r>
    </w:p>
    <w:p>
      <w:r>
        <w:rPr>
          <w:sz w:val="22"/>
        </w:rPr>
        <w:t>I call the Liberal Democrat spokesperson.</w:t>
      </w:r>
    </w:p>
    <w:p/>
    <w:p>
      <w:r>
        <w:rPr>
          <w:b/>
          <w:color w:val="1A4A6E"/>
          <w:sz w:val="22"/>
        </w:rPr>
        <w:t>Victoria Collins (LD)</w:t>
      </w:r>
    </w:p>
    <w:p>
      <w:r>
        <w:rPr>
          <w:sz w:val="22"/>
        </w:rPr>
        <w:t>First, I echo the congratulatory comments about the hon. Member for Newcastle upon Tyne Central and West (Dame Chi Onwurah)—they are absolutely deserved.</w:t>
      </w:r>
    </w:p>
    <w:p>
      <w:r>
        <w:rPr>
          <w:sz w:val="22"/>
        </w:rPr>
        <w:t>Donald Trump’s proposals to ban US states from regulating AI for 10 years have been condemned by Microsoft’s chief scientist, showing that we cannot trust the US to provide safe and sensible AI regulation. Does the Minister agree that now is the time for the UK to lead on AI safety, and will he join me and the head of Google DeepMind in calling for an AI safety agency modelled on the International Atomic Energy Agency and headquartered here in the UK?</w:t>
      </w:r>
    </w:p>
    <w:p/>
    <w:p>
      <w:r>
        <w:rPr>
          <w:b/>
          <w:color w:val="1A4A6E"/>
          <w:sz w:val="22"/>
        </w:rPr>
        <w:t>Chris Bryant</w:t>
      </w:r>
    </w:p>
    <w:p>
      <w:r>
        <w:rPr>
          <w:sz w:val="22"/>
        </w:rPr>
        <w:t>Both the Under-Secretary of State and I have been remiss in not congratulating my hon. Friend the Member for Newcastle upon Tyne Central and West (Dame Chi Onwurah) on her damehood. As you know, Mr Speaker, all knights love to see a dame enter the Chamber. The Under-Secretary of State and I work closely on AI and copyright, and on making sure that we have the AI safety and security that we need. The Liberal Democrat spokesperson makes a fair point and it is one of the things that we are considering at the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