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Housing: South Shields</w:t>
      </w:r>
    </w:p>
    <w:p>
      <w:r>
        <w:rPr>
          <w:sz w:val="20"/>
        </w:rPr>
        <w:t>24 November 2025  ·  Commons  ·  Oral Questions</w:t>
      </w:r>
    </w:p>
    <w:p>
      <w:r>
        <w:rPr>
          <w:b/>
        </w:rPr>
        <w:t xml:space="preserve">Policy areas: </w:t>
      </w:r>
      <w:r>
        <w:rPr>
          <w:sz w:val="20"/>
        </w:rPr>
        <w:t>Housing and planning</w:t>
      </w:r>
    </w:p>
    <w:p>
      <w:r>
        <w:rPr>
          <w:b/>
        </w:rPr>
        <w:t xml:space="preserve">Topics: </w:t>
      </w:r>
      <w:r>
        <w:rPr>
          <w:sz w:val="20"/>
        </w:rPr>
        <w:t>affordable homes, houses in multiple occupation, housing crisis, housing programme funding, social housing</w:t>
      </w:r>
    </w:p>
    <w:p>
      <w:r>
        <w:rPr>
          <w:b/>
        </w:rPr>
        <w:t xml:space="preserve">Source: </w:t>
      </w:r>
      <w:r>
        <w:rPr>
          <w:sz w:val="20"/>
        </w:rPr>
        <w:t>https://hansard.parliament.uk/Commons/2025-11-24/debates/6774E8C3-BB26-485C-BA4E-24290A53A4A0/SocialAndAffordableHousingSouthShields</w:t>
      </w:r>
    </w:p>
    <w:p/>
    <w:p>
      <w:r>
        <w:rPr>
          <w:b/>
          <w:color w:val="1A4A6E"/>
          <w:sz w:val="22"/>
        </w:rPr>
        <w:t>Emma Lewell (Lab)</w:t>
      </w:r>
    </w:p>
    <w:p>
      <w:r>
        <w:rPr>
          <w:sz w:val="22"/>
        </w:rPr>
        <w:t>1. What steps he is taking to build more social and affordable homes in the South Shields constituency.</w:t>
      </w:r>
    </w:p>
    <w:p/>
    <w:p>
      <w:r>
        <w:rPr>
          <w:b/>
          <w:color w:val="1A4A6E"/>
          <w:sz w:val="22"/>
        </w:rPr>
        <w:t>Steve Reed (The Secretary of State for Housing, Communities and Local Government)</w:t>
      </w:r>
    </w:p>
    <w:p>
      <w:r>
        <w:rPr>
          <w:sz w:val="22"/>
        </w:rPr>
        <w:t>This Government are delivering the biggest increase in social and affordable housing in a generation. Our £39 billion social and affordable homes programme will build around 300,000 homes over 10 years, with at least 60% for social rent, backing councils and housing associations to build at scale. The Conservative Government failed to build the homes this country needs. They put homes out of reach for too many British families, allowed homelessness and rough sleeping to double over their 14 years in power and choked off the economic growth that this country needs. This Government will “Build, baby, build” to make the dream of a secure home a reality for everyone in this country.</w:t>
      </w:r>
    </w:p>
    <w:p/>
    <w:p>
      <w:r>
        <w:rPr>
          <w:b/>
          <w:color w:val="1A4A6E"/>
          <w:sz w:val="22"/>
        </w:rPr>
        <w:t>Emma Lewell</w:t>
      </w:r>
    </w:p>
    <w:p>
      <w:r>
        <w:rPr>
          <w:sz w:val="22"/>
        </w:rPr>
        <w:t>After a long campaign from myself and constituents, South Tyneside council has eventually agreed to curtail any new houses in multiple occupation, but we remain saturated with them. My right hon. Friend knows that they are no substitute for good social housing, so does he have any plans to strengthen the licensing regime, to close down badly managed HMOs and to deliver better housing?</w:t>
      </w:r>
    </w:p>
    <w:p/>
    <w:p>
      <w:r>
        <w:rPr>
          <w:b/>
          <w:color w:val="1A4A6E"/>
          <w:sz w:val="22"/>
        </w:rPr>
        <w:t>Steve Reed</w:t>
      </w:r>
    </w:p>
    <w:p>
      <w:r>
        <w:rPr>
          <w:sz w:val="22"/>
        </w:rPr>
        <w:t>I thank my hon. Friend for her question and for her petition, which the Department will respond to in the usual way. Planning authorities have the power to limit the number of HMOs within their locality, and they may withdraw a permitted development right in a specific area using an article 4 direction, but we are keeping this policy under review. I am aware of the concerns that her constituents have expressed to her, and those that others have expressed to their own MPs.</w:t>
      </w:r>
    </w:p>
    <w:p/>
    <w:p>
      <w:r>
        <w:rPr>
          <w:b/>
          <w:color w:val="1A4A6E"/>
          <w:sz w:val="22"/>
        </w:rPr>
        <w:t>Lee Dillon (LD)</w:t>
      </w:r>
    </w:p>
    <w:p>
      <w:r>
        <w:rPr>
          <w:sz w:val="22"/>
        </w:rPr>
        <w:t>The Government’s affordable homes programme will contribute 180,000 social homes over the 10-year period, but Shelter has called for 900,000 homes over that period. Could the Secretary of State tell the House how much he expects social providers to provide on top of the 180,000 to be provided by the affordable homes plan?</w:t>
      </w:r>
    </w:p>
    <w:p/>
    <w:p>
      <w:r>
        <w:rPr>
          <w:b/>
          <w:color w:val="1A4A6E"/>
          <w:sz w:val="22"/>
        </w:rPr>
        <w:t>Steve Reed</w:t>
      </w:r>
    </w:p>
    <w:p>
      <w:r>
        <w:rPr>
          <w:sz w:val="22"/>
        </w:rPr>
        <w:t>The hon. Gentleman will be aware, as I am and as Shelter is, that we inherited a housing crisis from the previous Government, who failed to build sufficient numbers of social and affordable homes. The £39 billion that this Government are investing over 10 years will give us the biggest increase we have seen in a generation. We know that in the long term we need to go further than that, but I hope he will agree that this is a very positive first step.</w:t>
      </w:r>
    </w:p>
    <w:p/>
    <w:p>
      <w:r>
        <w:rPr>
          <w:b/>
          <w:color w:val="1A4A6E"/>
          <w:sz w:val="22"/>
        </w:rPr>
        <w:t>Speaker</w:t>
      </w:r>
    </w:p>
    <w:p>
      <w:r>
        <w:rPr>
          <w:sz w:val="22"/>
        </w:rPr>
        <w:t>I call the shadow Minister.</w:t>
      </w:r>
    </w:p>
    <w:p/>
    <w:p>
      <w:r>
        <w:rPr>
          <w:b/>
          <w:color w:val="1A4A6E"/>
          <w:sz w:val="22"/>
        </w:rPr>
        <w:t>Gareth Bacon (Con)</w:t>
      </w:r>
    </w:p>
    <w:p>
      <w:r>
        <w:rPr>
          <w:sz w:val="22"/>
        </w:rPr>
        <w:t>Ministers are claiming that this is a record amount of funding for affordable housing in South Shields and across the rest of England, but why are they consistently refusing to publish a breakdown of the annual funding under their 10-year programme? Is it because the majority of the cash is backloaded into future Parliaments and then exaggerated by inflation? The small-print prospectus says that the homes must be completed by 2039. That is 14 years away. As with Labour’s house building target, is this not just an exercise in hoodwinking people by promising homes that are never going to see the light of day in this Parliament?</w:t>
      </w:r>
    </w:p>
    <w:p/>
    <w:p>
      <w:r>
        <w:rPr>
          <w:b/>
          <w:color w:val="1A4A6E"/>
          <w:sz w:val="22"/>
        </w:rPr>
        <w:t>Steve Reed</w:t>
      </w:r>
    </w:p>
    <w:p>
      <w:r>
        <w:rPr>
          <w:sz w:val="22"/>
        </w:rPr>
        <w:t>It is ironic that the hon. Gentleman mentioned 14 years, because that is the amount of time his party was in government, and it left us with this crisis, rather than building the social homes this country needs. The £39 billion is a record. It will give us the biggest increase in social and affordable homes that this country has seen in a generation. Conservative Front Benchers should be welcoming that, as we do here. Bids to the social and affordable homes programme will open early in the new year, and we will then start to get those homes built so that people who were denied a decent home under the Conservative Government will get one with this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