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Pride in Place Funding: Scotland</w:t>
      </w:r>
    </w:p>
    <w:p>
      <w:r>
        <w:rPr>
          <w:sz w:val="20"/>
        </w:rPr>
        <w:t>24 November 2025  ·  Commons  ·  Oral Questions</w:t>
      </w:r>
    </w:p>
    <w:p>
      <w:r>
        <w:rPr>
          <w:b/>
        </w:rPr>
        <w:t xml:space="preserve">Policy areas: </w:t>
      </w:r>
      <w:r>
        <w:rPr>
          <w:sz w:val="20"/>
        </w:rPr>
        <w:t>Government and public administration, Local government, Welfare and benefits</w:t>
      </w:r>
    </w:p>
    <w:p>
      <w:r>
        <w:rPr>
          <w:b/>
        </w:rPr>
        <w:t xml:space="preserve">Topics: </w:t>
      </w:r>
      <w:r>
        <w:rPr>
          <w:sz w:val="20"/>
        </w:rPr>
        <w:t>deprivation indicators, funding eligibility criteria, pride in place funding, scottish towns funding</w:t>
      </w:r>
    </w:p>
    <w:p>
      <w:r>
        <w:rPr>
          <w:b/>
        </w:rPr>
        <w:t xml:space="preserve">Source: </w:t>
      </w:r>
      <w:r>
        <w:rPr>
          <w:sz w:val="20"/>
        </w:rPr>
        <w:t>https://hansard.parliament.uk/Commons/2025-11-24/debates/806F1BDC-F248-40F9-A11A-2F3B71328F96/PrideInPlaceFundingScotland</w:t>
      </w:r>
    </w:p>
    <w:p/>
    <w:p>
      <w:r>
        <w:rPr>
          <w:b/>
          <w:color w:val="1A4A6E"/>
          <w:sz w:val="22"/>
        </w:rPr>
        <w:t>Graham Leadbitter (SNP)</w:t>
      </w:r>
    </w:p>
    <w:p>
      <w:r>
        <w:rPr>
          <w:sz w:val="22"/>
        </w:rPr>
        <w:t>13. What assessment he has made of the adequacy of Pride in Place funding eligibility criteria in Scotland.</w:t>
      </w:r>
    </w:p>
    <w:p/>
    <w:p>
      <w:r>
        <w:rPr>
          <w:b/>
          <w:color w:val="1A4A6E"/>
          <w:sz w:val="22"/>
        </w:rPr>
        <w:t>Miatta Fahnbulleh (The Parliamentary Under-Secretary of State for Housing, Communities and Local Government)</w:t>
      </w:r>
    </w:p>
    <w:p>
      <w:r>
        <w:rPr>
          <w:sz w:val="22"/>
        </w:rPr>
        <w:t>Areas across Scotland, including Elgin, will receive up to £20 million of Pride in Place programme funding to transform their areas. Phase 1 places have already been identified, and we are working with the Scotland Office and partners to confirm additional neighbourhoods, which will be announced shortly for phase 2.</w:t>
      </w:r>
    </w:p>
    <w:p/>
    <w:p>
      <w:r>
        <w:rPr>
          <w:b/>
          <w:color w:val="1A4A6E"/>
          <w:sz w:val="22"/>
        </w:rPr>
        <w:t>Graham Leadbitter</w:t>
      </w:r>
    </w:p>
    <w:p>
      <w:r>
        <w:rPr>
          <w:sz w:val="22"/>
        </w:rPr>
        <w:t>The Government are encouraging towns across the UK to apply for Pride in Place funding, but with the specific exclusion that any town applying should not be located in a UK parliamentary constituency with a phase 1 neighbourhood. Does the Minister appreciate that in my constituency of Moray West, Nairn and Strathspey, this would exclude Nairn from applying because Elgin is already in receipt of funding, despite Nairn being in a different unitary authority and not even being in the same constituency prior to boundary changes? As a further example, it would also exclude Shetland from applying because Orkney already has funding. Does the Minister agree that this exclusion is nonsensical and discriminatory against large geographies, and needs to be changed?</w:t>
      </w:r>
    </w:p>
    <w:p/>
    <w:p>
      <w:r>
        <w:rPr>
          <w:b/>
          <w:color w:val="1A4A6E"/>
          <w:sz w:val="22"/>
        </w:rPr>
        <w:t>Miatta Fahnbulleh</w:t>
      </w:r>
    </w:p>
    <w:p>
      <w:r>
        <w:rPr>
          <w:sz w:val="22"/>
        </w:rPr>
        <w:t>The big driver of how we are allocating funding is deprivation. We are taking a slightly different approach in Scotland, where we have also looked at other indicators, including health indicators. As I said, we are working closely with the Scotland Office and local partners to ensure we are getting the Pride in Place programme into the areas that need it, and we will be announcing that allocation in due course.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