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Homelessness Strategy: Housing First</w:t>
      </w:r>
    </w:p>
    <w:p>
      <w:r>
        <w:rPr>
          <w:sz w:val="20"/>
        </w:rPr>
        <w:t>24 November 2025  ·  Commons  ·  Oral Questions</w:t>
      </w:r>
    </w:p>
    <w:p>
      <w:r>
        <w:rPr>
          <w:b/>
        </w:rPr>
        <w:t xml:space="preserve">Policy areas: </w:t>
      </w:r>
      <w:r>
        <w:rPr>
          <w:sz w:val="20"/>
        </w:rPr>
        <w:t>Government and public administration, Housing and planning, Welfare and benefits</w:t>
      </w:r>
    </w:p>
    <w:p>
      <w:r>
        <w:rPr>
          <w:b/>
        </w:rPr>
        <w:t xml:space="preserve">Topics: </w:t>
      </w:r>
      <w:r>
        <w:rPr>
          <w:sz w:val="20"/>
        </w:rPr>
        <w:t>council funding, homelessness strategy, housing first provision, rough sleeping, social housing delivery</w:t>
      </w:r>
    </w:p>
    <w:p>
      <w:r>
        <w:rPr>
          <w:b/>
        </w:rPr>
        <w:t xml:space="preserve">Source: </w:t>
      </w:r>
      <w:r>
        <w:rPr>
          <w:sz w:val="20"/>
        </w:rPr>
        <w:t>https://hansard.parliament.uk/Commons/2025-11-24/debates/DAF43CFE-1DB8-454B-83F5-AECB5EBD0ABC/HomelessnessStrategyHousingFirst</w:t>
      </w:r>
    </w:p>
    <w:p/>
    <w:p>
      <w:r>
        <w:rPr>
          <w:b/>
          <w:color w:val="1A4A6E"/>
          <w:sz w:val="22"/>
        </w:rPr>
        <w:t>Patrick Hurley (Lab)</w:t>
      </w:r>
    </w:p>
    <w:p>
      <w:r>
        <w:rPr>
          <w:sz w:val="22"/>
        </w:rPr>
        <w:t>2. If he will take steps through the planned homelessness strategy to increase Housing First provision.</w:t>
      </w:r>
    </w:p>
    <w:p/>
    <w:p>
      <w:r>
        <w:rPr>
          <w:b/>
          <w:color w:val="1A4A6E"/>
          <w:sz w:val="22"/>
        </w:rPr>
        <w:t>Alison McGovern (The Minister for Local Government and Homelessness)</w:t>
      </w:r>
    </w:p>
    <w:p>
      <w:r>
        <w:rPr>
          <w:sz w:val="22"/>
        </w:rPr>
        <w:t>Our homelessness strategy will be published soon. Our overall goal will be to prevent homelessness before it starts, saving people from trauma and saving taxpayers the cost of failure. Councils can use our homelessness funding flexibly to meet those needs, including by commissioning Housing First services, which evidence has shown can transform the lives of people with complex needs.</w:t>
      </w:r>
    </w:p>
    <w:p/>
    <w:p>
      <w:r>
        <w:rPr>
          <w:b/>
          <w:color w:val="1A4A6E"/>
          <w:sz w:val="22"/>
        </w:rPr>
        <w:t>Patrick Hurley</w:t>
      </w:r>
    </w:p>
    <w:p>
      <w:r>
        <w:rPr>
          <w:sz w:val="22"/>
        </w:rPr>
        <w:t>Housing First is a tried and tested, proven intervention to reach those who most need our help, so will the Minister expand on what plans she has to roll out Housing First, especially in the Liverpool city region, to ensure that we work effectively across state agencies and that we support people experiencing homelessness into stable, long-term housing?</w:t>
      </w:r>
    </w:p>
    <w:p/>
    <w:p>
      <w:r>
        <w:rPr>
          <w:b/>
          <w:color w:val="1A4A6E"/>
          <w:sz w:val="22"/>
        </w:rPr>
        <w:t>Alison McGovern</w:t>
      </w:r>
    </w:p>
    <w:p>
      <w:r>
        <w:rPr>
          <w:sz w:val="22"/>
        </w:rPr>
        <w:t>I thank my hon. Friend, who has a long-standing record of campaigning for those who have experienced rough sleeping or homelessness. Housing First, as we have discussed, is one way that areas can provide person-centred and trauma-informed support for people with complex needs, which is important in preventing long-term rough sleeping. Areas across England can use flexible funding, including our £255 million rough sleeping prevention and recovery grant, to do so. The Liverpool city region combined authority, which includes his constituency of Southport, received nearly £4 million of funding through the grant this year.</w:t>
      </w:r>
    </w:p>
    <w:p/>
    <w:p>
      <w:r>
        <w:rPr>
          <w:b/>
          <w:color w:val="1A4A6E"/>
          <w:sz w:val="22"/>
        </w:rPr>
        <w:t>Mark Francois (Con)</w:t>
      </w:r>
    </w:p>
    <w:p>
      <w:r>
        <w:rPr>
          <w:sz w:val="22"/>
        </w:rPr>
        <w:t>We do need to build more homes, including more affordable homes, but they have to be built in an environmentally sustainable way. Why are Ministers, through the Planning and Infrastructure Bill, taking powers such that any planning application for more than 150 houses, if turned down by the democratically elected councillors, is sent straight to the Secretary of State? Why have local elections and elect people who know their own area to take decisions if they will simply be overruled automatically by someone whose whole mantra is “Build, baby, build and let the devil take the consequences”?</w:t>
      </w:r>
    </w:p>
    <w:p/>
    <w:p>
      <w:r>
        <w:rPr>
          <w:b/>
          <w:color w:val="1A4A6E"/>
          <w:sz w:val="22"/>
        </w:rPr>
        <w:t>Alison McGovern</w:t>
      </w:r>
    </w:p>
    <w:p>
      <w:r>
        <w:rPr>
          <w:sz w:val="22"/>
        </w:rPr>
        <w:t>There we have it: in a question about homelessness, we have a Tory MP getting up and asking how he can say no to more homes. [ Interruption. ]</w:t>
      </w:r>
    </w:p>
    <w:p/>
    <w:p>
      <w:r>
        <w:rPr>
          <w:b/>
          <w:color w:val="1A4A6E"/>
          <w:sz w:val="22"/>
        </w:rPr>
        <w:t>Speaker</w:t>
      </w:r>
    </w:p>
    <w:p>
      <w:r>
        <w:rPr>
          <w:sz w:val="22"/>
        </w:rPr>
        <w:t>Order. I call the shadow Minister.</w:t>
      </w:r>
    </w:p>
    <w:p/>
    <w:p>
      <w:r>
        <w:rPr>
          <w:b/>
          <w:color w:val="1A4A6E"/>
          <w:sz w:val="22"/>
        </w:rPr>
        <w:t>David Simmonds (Con)</w:t>
      </w:r>
    </w:p>
    <w:p>
      <w:r>
        <w:rPr>
          <w:sz w:val="22"/>
        </w:rPr>
        <w:t>When we look at the statistics, we see that homelessness and rough sleeping are surging under this Government, with London and the south-east hardest hit where social housing delivery has collapsed under the current Mayor of London. Will the Minister commit to lifting the restrictions that this Government have placed on councils’ use of the homelessness reduction grant, and will she commit to funding councils for the growing impact that asylum seekers are having on homelessness pressures, so that Housing First can become more than just a slogan?</w:t>
      </w:r>
    </w:p>
    <w:p/>
    <w:p>
      <w:r>
        <w:rPr>
          <w:b/>
          <w:color w:val="1A4A6E"/>
          <w:sz w:val="22"/>
        </w:rPr>
        <w:t>Alison McGovern</w:t>
      </w:r>
    </w:p>
    <w:p>
      <w:r>
        <w:rPr>
          <w:sz w:val="22"/>
        </w:rPr>
        <w:t>Homelessness and rough sleeping doubled under the previous Tory Government. Our homelessness strategy will be published very shortly. Last week we published our policy statement on the fair funding review, which will stabilise council funding and target it at those areas with significant levels of deprivation. I look forward to the hon. Member’s support in ensuring that councils have the powers they need to ensure that everyone has a roof over their head.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