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 Resilience: New Housing</w:t>
      </w:r>
    </w:p>
    <w:p>
      <w:r>
        <w:rPr>
          <w:sz w:val="20"/>
        </w:rPr>
        <w:t>24 November 2025  ·  Commons  ·  Oral Questions</w:t>
      </w:r>
    </w:p>
    <w:p>
      <w:r>
        <w:rPr>
          <w:b/>
        </w:rPr>
        <w:t xml:space="preserve">Policy areas: </w:t>
      </w:r>
      <w:r>
        <w:rPr>
          <w:sz w:val="20"/>
        </w:rPr>
        <w:t>Environment, Housing and planning</w:t>
      </w:r>
    </w:p>
    <w:p>
      <w:r>
        <w:rPr>
          <w:b/>
        </w:rPr>
        <w:t xml:space="preserve">Topics: </w:t>
      </w:r>
      <w:r>
        <w:rPr>
          <w:sz w:val="20"/>
        </w:rPr>
        <w:t>flood resilience new housing, flood risk management, national planning policy, sustainable drainage systems</w:t>
      </w:r>
    </w:p>
    <w:p>
      <w:r>
        <w:rPr>
          <w:b/>
        </w:rPr>
        <w:t xml:space="preserve">Source: </w:t>
      </w:r>
      <w:r>
        <w:rPr>
          <w:sz w:val="20"/>
        </w:rPr>
        <w:t>https://hansard.parliament.uk/Commons/2025-11-24/debates/DF66932E-872B-40FD-BCFA-EFA1975CE5B1/FloodResilienceNewHousing</w:t>
      </w:r>
    </w:p>
    <w:p/>
    <w:p>
      <w:r>
        <w:rPr>
          <w:b/>
          <w:color w:val="1A4A6E"/>
          <w:sz w:val="22"/>
        </w:rPr>
        <w:t>Brian Mathew (LD)</w:t>
      </w:r>
    </w:p>
    <w:p>
      <w:r>
        <w:rPr>
          <w:sz w:val="22"/>
        </w:rPr>
        <w:t>16. What steps he is taking with Cabinet colleagues to ensure that new housing developments are adequately flood-resilient.</w:t>
      </w:r>
    </w:p>
    <w:p/>
    <w:p>
      <w:r>
        <w:rPr>
          <w:b/>
          <w:color w:val="1A4A6E"/>
          <w:sz w:val="22"/>
        </w:rPr>
        <w:t>Matthew Pennycook (The Minister for Housing and Planning)</w:t>
      </w:r>
    </w:p>
    <w:p>
      <w:r>
        <w:rPr>
          <w:sz w:val="22"/>
        </w:rPr>
        <w:t>The national planning policy framework sets out a sequential approach to flood risk management, requiring inappropriate development to be directed away from areas at highest risk and providing strong safeguards where development is necessary in these areas. The updates to the framework made in December last year expanded the requirement for development to provide sustainable drainage systems. Statutory guidance accompanying building regulations promotes flood-resilient buildings in flood-prone areas through approved document C.</w:t>
      </w:r>
    </w:p>
    <w:p/>
    <w:p>
      <w:r>
        <w:rPr>
          <w:b/>
          <w:color w:val="1A4A6E"/>
          <w:sz w:val="22"/>
        </w:rPr>
        <w:t>Brian Mathew</w:t>
      </w:r>
    </w:p>
    <w:p>
      <w:r>
        <w:rPr>
          <w:sz w:val="22"/>
        </w:rPr>
        <w:t>Over the past week, I am sure many of us have seen and felt the proof that our weather is becoming more extreme. That is why it is ever more important to be proactive and forward-thinking in our housing strategy. Does the Minister agree that sites that flood frequently, such as the old golf course in Bradford-on-Avon in my constituency of Melksham and Devizes, should not be included in local plans and not be called upon for development?</w:t>
      </w:r>
    </w:p>
    <w:p/>
    <w:p>
      <w:r>
        <w:rPr>
          <w:b/>
          <w:color w:val="1A4A6E"/>
          <w:sz w:val="22"/>
        </w:rPr>
        <w:t>Matthew Pennycook</w:t>
      </w:r>
    </w:p>
    <w:p>
      <w:r>
        <w:rPr>
          <w:sz w:val="22"/>
        </w:rPr>
        <w:t>I would say a number of things to the hon. Gentleman. First, local plans are tested for their soundness by the Planning Inspectorate. He will appreciate that I cannot comment on individual sites, but I again draw the attention of the House to the strong protections in national planning policy which mean that development that could be vulnerable to flooding should not be allowed in areas of high flood risk.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