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East Sussex County Council: Elections</w:t>
      </w:r>
    </w:p>
    <w:p>
      <w:r>
        <w:rPr>
          <w:sz w:val="20"/>
        </w:rPr>
        <w:t>24 November 2025  ·  Commons  ·  Oral Questions</w:t>
      </w:r>
    </w:p>
    <w:p>
      <w:r>
        <w:rPr>
          <w:b/>
        </w:rPr>
        <w:t xml:space="preserve">Policy areas: </w:t>
      </w:r>
      <w:r>
        <w:rPr>
          <w:sz w:val="20"/>
        </w:rPr>
        <w:t>Government and public administration, Local government</w:t>
      </w:r>
    </w:p>
    <w:p>
      <w:r>
        <w:rPr>
          <w:b/>
        </w:rPr>
        <w:t xml:space="preserve">Topics: </w:t>
      </w:r>
      <w:r>
        <w:rPr>
          <w:sz w:val="20"/>
        </w:rPr>
        <w:t>council funding, east sussex county council elections, election cancellations, local election timing, local government reorganisation</w:t>
      </w:r>
    </w:p>
    <w:p>
      <w:r>
        <w:rPr>
          <w:b/>
        </w:rPr>
        <w:t xml:space="preserve">Source: </w:t>
      </w:r>
      <w:r>
        <w:rPr>
          <w:sz w:val="20"/>
        </w:rPr>
        <w:t>https://hansard.parliament.uk/Commons/2025-11-24/debates/418E616A-1354-4956-824C-D7F4BC8D4AF9/EastSussexCountyCouncilElections</w:t>
      </w:r>
    </w:p>
    <w:p/>
    <w:p>
      <w:r>
        <w:rPr>
          <w:b/>
          <w:color w:val="1A4A6E"/>
          <w:sz w:val="22"/>
        </w:rPr>
        <w:t>James MacCleary (LD)</w:t>
      </w:r>
    </w:p>
    <w:p>
      <w:r>
        <w:rPr>
          <w:sz w:val="22"/>
        </w:rPr>
        <w:t>3. Whether East Sussex county council elections will take place in 2026.</w:t>
      </w:r>
    </w:p>
    <w:p/>
    <w:p>
      <w:r>
        <w:rPr>
          <w:b/>
          <w:color w:val="1A4A6E"/>
          <w:sz w:val="22"/>
        </w:rPr>
        <w:t>Steve Reed (The Secretary of State for Housing, Communities and Local Government)</w:t>
      </w:r>
    </w:p>
    <w:p>
      <w:r>
        <w:rPr>
          <w:sz w:val="22"/>
        </w:rPr>
        <w:t>Our vision on local government reorganisation is clear: we intend to create stronger single-tier local councils that are better equipped to drive economic growth and improve local public services. The Government’s intention remains for all elections scheduled for May 2026 to go ahead, including East Sussex county council.</w:t>
      </w:r>
    </w:p>
    <w:p/>
    <w:p>
      <w:r>
        <w:rPr>
          <w:b/>
          <w:color w:val="1A4A6E"/>
          <w:sz w:val="22"/>
        </w:rPr>
        <w:t>James MacCleary</w:t>
      </w:r>
    </w:p>
    <w:p>
      <w:r>
        <w:rPr>
          <w:sz w:val="22"/>
        </w:rPr>
        <w:t>Cuts to adult social care, collapsing support for children with special educational needs and disabilities, roads full of potholes—the list goes on. The Conservatives have failed East Sussex for too long and should be held to account. Another delay would mean that the current administration will have their term extended to six years. Can the Secretary of State give me and residents across East Sussex a clear answer on when we will know if we will have the chance to vote this May?</w:t>
      </w:r>
    </w:p>
    <w:p/>
    <w:p>
      <w:r>
        <w:rPr>
          <w:b/>
          <w:color w:val="1A4A6E"/>
          <w:sz w:val="22"/>
        </w:rPr>
        <w:t>Steve Reed</w:t>
      </w:r>
    </w:p>
    <w:p>
      <w:r>
        <w:rPr>
          <w:sz w:val="22"/>
        </w:rPr>
        <w:t>First, I recognise the circumstances that the hon. Member describes, which were left behind by the previous Government’s approach to local government funding. As I said earlier, it remains the Government’s intention that those elections will go ahead as scheduled, unless there is a very strong justification otherwise. That is what will happen.</w:t>
      </w:r>
    </w:p>
    <w:p/>
    <w:p>
      <w:r>
        <w:rPr>
          <w:b/>
          <w:color w:val="1A4A6E"/>
          <w:sz w:val="22"/>
        </w:rPr>
        <w:t>Speaker</w:t>
      </w:r>
    </w:p>
    <w:p>
      <w:r>
        <w:rPr>
          <w:sz w:val="22"/>
        </w:rPr>
        <w:t>I call the shadow Minister.</w:t>
      </w:r>
    </w:p>
    <w:p/>
    <w:p>
      <w:r>
        <w:rPr>
          <w:b/>
          <w:color w:val="1A4A6E"/>
          <w:sz w:val="22"/>
        </w:rPr>
        <w:t>Paul Holmes (Con)</w:t>
      </w:r>
    </w:p>
    <w:p>
      <w:r>
        <w:rPr>
          <w:sz w:val="22"/>
        </w:rPr>
        <w:t>The Secretary of State really needs to do better than that. With local government reform not being in the Labour party manifesto and with the Prime Minister last week refusing to rule out further cancellations of local elections, will the Secretary of State now rule out—not “intention” but rule out—cancelling the next local elections, yes or no?</w:t>
      </w:r>
    </w:p>
    <w:p/>
    <w:p>
      <w:r>
        <w:rPr>
          <w:b/>
          <w:color w:val="1A4A6E"/>
          <w:sz w:val="22"/>
        </w:rPr>
        <w:t>Steve Reed</w:t>
      </w:r>
    </w:p>
    <w:p>
      <w:r>
        <w:rPr>
          <w:sz w:val="22"/>
        </w:rPr>
        <w:t>I am sure the hon. Member will be aware that consultations and engagement are going on with local authorities, but the Government’s intention is that all the elections scheduled for next May will go ahead next May.</w:t>
      </w:r>
    </w:p>
    <w:p/>
    <w:p>
      <w:r>
        <w:rPr>
          <w:b/>
          <w:color w:val="1A4A6E"/>
          <w:sz w:val="22"/>
        </w:rPr>
        <w:t>Paul Holmes</w:t>
      </w:r>
    </w:p>
    <w:p>
      <w:r>
        <w:rPr>
          <w:sz w:val="22"/>
        </w:rPr>
        <w:t>Here we go again: it is the Secretary of State’s “intention”. I remind him that he actually leads his Department and can set the legislation going forward. He needs to accept that the uncertainty created by this Government in relation to local government reorganisation, on sizes and funding, has meant that leaders have scrambled to meet the ever-changing expectations, with no leadership from this Government. Will the Secretary of State put his money where his mouth is and support the Opposition’s amendment to the English Devolution and Community Empowerment Bill tomorrow that would ensure that local elections go ahead and that local leaders have the certainty they need?</w:t>
      </w:r>
    </w:p>
    <w:p/>
    <w:p>
      <w:r>
        <w:rPr>
          <w:b/>
          <w:color w:val="1A4A6E"/>
          <w:sz w:val="22"/>
        </w:rPr>
        <w:t>Steve Reed</w:t>
      </w:r>
    </w:p>
    <w:p>
      <w:r>
        <w:rPr>
          <w:sz w:val="22"/>
        </w:rPr>
        <w:t>Perhaps to the Conservatives the word “consultation” means “diktat issued from the centre”, but to me it means listening carefully to the views of those who will be affected. My intention, and my preference, remains for the elections to go ahead on schedule.</w:t>
      </w:r>
    </w:p>
    <w:p/>
    <w:p>
      <w:r>
        <w:rPr>
          <w:b/>
          <w:color w:val="1A4A6E"/>
          <w:sz w:val="22"/>
        </w:rPr>
        <w:t>Speaker</w:t>
      </w:r>
    </w:p>
    <w:p>
      <w:r>
        <w:rPr>
          <w:sz w:val="22"/>
        </w:rPr>
        <w:t>I call the Liberal Democrat spokesperson.</w:t>
      </w:r>
    </w:p>
    <w:p/>
    <w:p>
      <w:r>
        <w:rPr>
          <w:b/>
          <w:color w:val="1A4A6E"/>
          <w:sz w:val="22"/>
        </w:rPr>
        <w:t>Zöe Franklin (LD)</w:t>
      </w:r>
    </w:p>
    <w:p>
      <w:r>
        <w:rPr>
          <w:sz w:val="22"/>
        </w:rPr>
        <w:t>It has been very interesting to hear the back and forth on this question. It is not just about East Sussex, of course; it is about all the councils up for reorganisation. Councils across the country that are due to have elections next year have received letters asking them whether they would consider cancelling them. Will the Minister set out the content of those letters, and will he stand with the Liberal Democrat by backing our amendments, which seek absolute assurances for councils across the country that are putting money into organising those elections?</w:t>
      </w:r>
    </w:p>
    <w:p/>
    <w:p>
      <w:r>
        <w:rPr>
          <w:b/>
          <w:color w:val="1A4A6E"/>
          <w:sz w:val="22"/>
        </w:rPr>
        <w:t>Steve Reed</w:t>
      </w:r>
    </w:p>
    <w:p>
      <w:r>
        <w:rPr>
          <w:sz w:val="22"/>
        </w:rPr>
        <w:t>It does not surprise me that the Conservatives do not understand consultation, but it does surprise me that it is also difficult for the Liberal Democrats. We are engaging with the councils that will be affected. There is precedence for this where elections would result in only a very short term in office. Our intention, and my preference, is for the elections to go ahead. We want to cut the cost of politics, simplify decision making for local people, and deliver stronger economic growth and better public services in every part of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