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Transport: Accessibility</w:t>
      </w:r>
    </w:p>
    <w:p>
      <w:r>
        <w:rPr>
          <w:sz w:val="20"/>
        </w:rPr>
        <w:t>24 March 2026  ·  Lords  ·  Oral Questions</w:t>
      </w:r>
    </w:p>
    <w:p>
      <w:r>
        <w:rPr>
          <w:b/>
        </w:rPr>
        <w:t xml:space="preserve">Policy areas: </w:t>
      </w:r>
      <w:r>
        <w:rPr>
          <w:sz w:val="20"/>
        </w:rPr>
        <w:t>Transport</w:t>
      </w:r>
    </w:p>
    <w:p>
      <w:r>
        <w:rPr>
          <w:b/>
        </w:rPr>
        <w:t xml:space="preserve">Topics: </w:t>
      </w:r>
      <w:r>
        <w:rPr>
          <w:sz w:val="20"/>
        </w:rPr>
        <w:t>accessible travel charter, floating bus stops, platform to train interface, public transport accessibility, railway accessibility works</w:t>
      </w:r>
    </w:p>
    <w:p>
      <w:r>
        <w:rPr>
          <w:b/>
        </w:rPr>
        <w:t xml:space="preserve">Source: </w:t>
      </w:r>
      <w:r>
        <w:rPr>
          <w:sz w:val="20"/>
        </w:rPr>
        <w:t>https://hansard.parliament.uk/Lords/2026-03-24/debates/3A6A7FC9-521A-48CB-AD4A-AA4B3EAE620B/PublicTransportAccessibility</w:t>
      </w:r>
    </w:p>
    <w:p/>
    <w:p>
      <w:r>
        <w:rPr>
          <w:b/>
          <w:color w:val="1A4A6E"/>
          <w:sz w:val="22"/>
        </w:rPr>
        <w:t>Baroness Pidgeon</w:t>
      </w:r>
    </w:p>
    <w:p>
      <w:r>
        <w:rPr>
          <w:sz w:val="22"/>
        </w:rPr>
        <w:t>My Lords, the Government are committed to improving public transport services so they enable disabled people to travel safely, confidently and with dignity. The Bus Services Act 2025 and the Railways Bill both include a comprehensive package of measures to improve the accessibility of public transport. We have also committed to developing an accessible travel charter, which will set out clear commitments for transport operators and local transport authorities, driving improvement towards a barrier-free transport system.</w:t>
      </w:r>
    </w:p>
    <w:p/>
    <w:p>
      <w:r>
        <w:rPr>
          <w:b/>
          <w:color w:val="1A4A6E"/>
          <w:sz w:val="22"/>
        </w:rPr>
        <w:t>The Minister of State, Department for Transport (Lab)</w:t>
      </w:r>
    </w:p>
    <w:p>
      <w:r>
        <w:rPr>
          <w:sz w:val="22"/>
        </w:rPr>
        <w:t>My Lords, given that the Government have cancelled a significant number of Access for All schemes which had not been fully funded, will the Minister commit to a replacement long-term programme of accessibility works on the railway to ensure that there is a pipeline of improvements, and to help the supply chain have the confidence to invest in this area?</w:t>
      </w:r>
    </w:p>
    <w:p/>
    <w:p>
      <w:r>
        <w:rPr>
          <w:b/>
          <w:color w:val="1A4A6E"/>
          <w:sz w:val="22"/>
        </w:rPr>
        <w:t>Baroness Pidgeon</w:t>
      </w:r>
    </w:p>
    <w:p>
      <w:r>
        <w:rPr>
          <w:sz w:val="22"/>
        </w:rPr>
        <w:t>The oldest railway in the world still needs better accessibility at many stations, between platforms and trains, and in information and customer service. We have committed to more Access for All schemes at stations following the recent spending review and intend to set out clearer criteria for future such schemes, which we would expect to fund in future spending reviews and with third-party contributions. The long-term rolling stock and infrastructure strategy will embrace easier access on to and within trains. The results of all this will produce a clearer future pipeline for the supply chain.</w:t>
      </w:r>
    </w:p>
    <w:p/>
    <w:p>
      <w:r>
        <w:rPr>
          <w:b/>
          <w:color w:val="1A4A6E"/>
          <w:sz w:val="22"/>
        </w:rPr>
        <w:t>Lord Hendy of Richmond Hill</w:t>
      </w:r>
    </w:p>
    <w:p>
      <w:r>
        <w:rPr>
          <w:sz w:val="22"/>
        </w:rPr>
        <w:t>My Lords, I congratulate the Minister on the work he has done on accessibility; he has real experience and commitment. To that end, does he consider so-called floating bus stops to be inclusive by design and accessible for all? That is but one example; whether it is trains, taxis, buses, streets or stations, there are common issues of exclusion and inaccessibility. Does he agree that, tragically, the truth is that in the UK we do not currently have public transport—we have transport for some of the public, some of the time?</w:t>
      </w:r>
    </w:p>
    <w:p/>
    <w:p>
      <w:r>
        <w:rPr>
          <w:b/>
          <w:color w:val="1A4A6E"/>
          <w:sz w:val="22"/>
        </w:rPr>
        <w:t>Lord Holmes of Richmond</w:t>
      </w:r>
    </w:p>
    <w:p>
      <w:r>
        <w:rPr>
          <w:sz w:val="22"/>
        </w:rPr>
        <w:t>I absolutely respect the noble Lord’s determination in the matter of people with any disability accessing public transport. A lot has been done on the accessibility of the bus service, and the noble Lord knows that during the passage of the Bus Services Act, we agreed to cease those particularly difficult propositions whereby you alighted from a bus or got on to a bus directly from a cycle path, which do not work and clearly are not sustainable. On floating bus stops, the noble Lord knows that we paused them and that we have published a better definition of a floating bus stop, which is still a bus stop. The Government intend to proceed with a balance of interests of both cyclists’ and bus users’ safety, which includes disabled people.</w:t>
      </w:r>
    </w:p>
    <w:p/>
    <w:p>
      <w:r>
        <w:rPr>
          <w:b/>
          <w:color w:val="1A4A6E"/>
          <w:sz w:val="22"/>
        </w:rPr>
        <w:t>Lord Hendy of Richmond Hill</w:t>
      </w:r>
    </w:p>
    <w:p>
      <w:r>
        <w:rPr>
          <w:sz w:val="22"/>
        </w:rPr>
        <w:t>My Lords, thousands of new trains and carriages are coming into service on the national, regional and underground networks between 2025 and 2030. The Minister referenced the rolling stock strategy, but how many of these trains will exceed the minimum legislative compliance for accessibility, and how many will have a proper platform-to-train interface? I ask this after recently negotiating what is now known as “the leap” at Norbiton station—which, ironically, is the main transport access to Kingston Hospital.</w:t>
      </w:r>
    </w:p>
    <w:p/>
    <w:p>
      <w:r>
        <w:rPr>
          <w:b/>
          <w:color w:val="1A4A6E"/>
          <w:sz w:val="22"/>
        </w:rPr>
        <w:t>Baroness Kramer</w:t>
      </w:r>
    </w:p>
    <w:p>
      <w:r>
        <w:rPr>
          <w:sz w:val="22"/>
        </w:rPr>
        <w:t>The noble Baroness is right: there are far too many varieties of train on the national network. While it has been possible to build and operate trains with level access to at least normal height platforms, that has not been and still is not a consistent feature of recent train orders. One of the reasons for a long-term rolling stock and infrastructure strategy is to embed level boarding in all future train orders. However, the noble Baroness also knows that these things last for a very long time and sadly, some of the vehicles that have been bought will last for the next 30 years. It is quite difficult to fix that, but she is right that it does need to be fixed.</w:t>
      </w:r>
    </w:p>
    <w:p/>
    <w:p>
      <w:r>
        <w:rPr>
          <w:b/>
          <w:color w:val="1A4A6E"/>
          <w:sz w:val="22"/>
        </w:rPr>
        <w:t>Lord Hendy of Richmond Hill</w:t>
      </w:r>
    </w:p>
    <w:p>
      <w:r>
        <w:rPr>
          <w:sz w:val="22"/>
        </w:rPr>
        <w:t>My Lords, I declare my interest as the owner of a wheelchair-accessible taxi. What is the Minister’s ambitious timetable to finish the work to make all public transport wheelchair accessible?</w:t>
      </w:r>
    </w:p>
    <w:p/>
    <w:p>
      <w:r>
        <w:rPr>
          <w:b/>
          <w:color w:val="1A4A6E"/>
          <w:sz w:val="22"/>
        </w:rPr>
        <w:t>Lord Borwick</w:t>
      </w:r>
    </w:p>
    <w:p>
      <w:r>
        <w:rPr>
          <w:sz w:val="22"/>
        </w:rPr>
        <w:t>I rather thought that the noble Lord would ask me that question, since I only met him at 11.30 am this morning to discuss the same issue. His determination to make taxis fully accessible is admirable. However, since taxis are intrinsically part of a service of both taxi and private hire vehicles, and 87% of the total provision of private hire vehicles is not taxis, the Government are determined to embrace his determination with our own determination to make the whole provision suitable throughout England for wheelchair users and people with all disabilities. We will have more to say on Report of the English Devolution and Community Empowerment Bill in this House shortly, when we deal with the amendments the noble Lord has tabled.</w:t>
      </w:r>
    </w:p>
    <w:p/>
    <w:p>
      <w:r>
        <w:rPr>
          <w:b/>
          <w:color w:val="1A4A6E"/>
          <w:sz w:val="22"/>
        </w:rPr>
        <w:t>Lord Hendy of Richmond Hill</w:t>
      </w:r>
    </w:p>
    <w:p>
      <w:r>
        <w:rPr>
          <w:sz w:val="22"/>
        </w:rPr>
        <w:t>My Lords, would it not help the standardisation of trains if we ensured that the trains we purchase—whether for the rail network, the Underground or even the light railway systems—are produced in this country by British workers?</w:t>
      </w:r>
    </w:p>
    <w:p/>
    <w:p>
      <w:r>
        <w:rPr>
          <w:b/>
          <w:color w:val="1A4A6E"/>
          <w:sz w:val="22"/>
        </w:rPr>
        <w:t>Lord Spellar</w:t>
      </w:r>
    </w:p>
    <w:p>
      <w:r>
        <w:rPr>
          <w:sz w:val="22"/>
        </w:rPr>
        <w:t>My noble friend makes a very good point. The variation in orders for railway rolling stock has been feast and famine. It resulted in the closure of several manufacturing facilities over the last 30 years, and there is now one manufacturing plant and three assembly plants. One of the determinations we have is that the long-term rolling stock and infrastructure strategy produces a forward order book which is sufficient to keep those plants and the workers who work in them running for the long-term future.</w:t>
      </w:r>
    </w:p>
    <w:p/>
    <w:p>
      <w:r>
        <w:rPr>
          <w:b/>
          <w:color w:val="1A4A6E"/>
          <w:sz w:val="22"/>
        </w:rPr>
        <w:t>Lord Hendy of Richmond Hill</w:t>
      </w:r>
    </w:p>
    <w:p>
      <w:r>
        <w:rPr>
          <w:sz w:val="22"/>
        </w:rPr>
        <w:t>My Lords, accessibility into Macclesfield station is severely curtailed for disabled people. The booking hall has been refurbished, which is most welcome, but it would be helpful if there was a completion date. Can the Minister look into this matter? The travelling public understand that it takes time to do refurbishments, but it would be helpful if they had a completion date as the dates keep changing at Macclesfield.</w:t>
      </w:r>
    </w:p>
    <w:p/>
    <w:p>
      <w:r>
        <w:rPr>
          <w:b/>
          <w:color w:val="1A4A6E"/>
          <w:sz w:val="22"/>
        </w:rPr>
        <w:t>Lord Evans of Rainow</w:t>
      </w:r>
    </w:p>
    <w:p>
      <w:r>
        <w:rPr>
          <w:sz w:val="22"/>
        </w:rPr>
        <w:t>I am sorry—I know quite a lot about the railway system, but I do not know the completion date for the station works at Macclesfield. I will find out for the noble Lord and write to him.</w:t>
      </w:r>
    </w:p>
    <w:p/>
    <w:p>
      <w:r>
        <w:rPr>
          <w:b/>
          <w:color w:val="1A4A6E"/>
          <w:sz w:val="22"/>
        </w:rPr>
        <w:t>Lord Hendy of Richmond Hill</w:t>
      </w:r>
    </w:p>
    <w:p>
      <w:r>
        <w:rPr>
          <w:sz w:val="22"/>
        </w:rPr>
        <w:t>My Lords, I come back to the question asked by my noble friend Lord Borwick. Is the Government’s new position that they would make taxis accessible in the rest of the country outside London, where they are already accessible, but they feel inhibited in doing so because they cannot make private hire vehicles—a completely distinct legal category —accessible at the same time? Is that the Government’s current position? Is that what the Minister said?</w:t>
      </w:r>
    </w:p>
    <w:p/>
    <w:p>
      <w:r>
        <w:rPr>
          <w:b/>
          <w:color w:val="1A4A6E"/>
          <w:sz w:val="22"/>
        </w:rPr>
        <w:t>Lord Moylan</w:t>
      </w:r>
    </w:p>
    <w:p>
      <w:r>
        <w:rPr>
          <w:sz w:val="22"/>
        </w:rPr>
        <w:t>I do not think that is what I said, because if I meant to say what the noble Lord said, I would have said it. The point is that the definition of “taxi” is venerable and that taxis, in various forms, have been on our streets for several hundred years. Private vehicle hire, as the noble Lord knows, has been legitimised in London only recently and, in the rest of the country, is quite different from what it was 20 years. We need to make sure that the combined provision of those two types of vehicles, which provide what is nearly but not quite the same level of service, is suitable for the users of those services throughout the various rural and urban areas of England.</w:t>
      </w:r>
    </w:p>
    <w:p>
      <w:r>
        <w:rPr>
          <w:sz w:val="22"/>
        </w:rPr>
        <w:t>The present design of accessible taxi of the noble Lord, Lord Borwick, is a beautiful vehicle that is largely used only in London because it is so expensive. We need to make modifications to all taxi and private hire services, as the legislation is woefully out of date, and find a way to make them suitable for all people, both disabled and non-disabled, who seek to use them as means to get around their towns, cities and countryside.</w:t>
      </w:r>
    </w:p>
    <w:p/>
    <w:p>
      <w:r>
        <w:rPr>
          <w:b/>
          <w:color w:val="1A4A6E"/>
          <w:sz w:val="22"/>
        </w:rPr>
        <w:t>Lord Hendy of Richmond Hill</w:t>
      </w:r>
    </w:p>
    <w:p>
      <w:r>
        <w:rPr>
          <w:sz w:val="22"/>
        </w:rPr>
        <w:t>My Lords, will my noble friend welcome the reopening of Kings Heath station, which was closed in the Second World War? It is a fully accessible station, and the first trains will go through it on 7 April.</w:t>
      </w:r>
    </w:p>
    <w:p/>
    <w:p>
      <w:r>
        <w:rPr>
          <w:b/>
          <w:color w:val="1A4A6E"/>
          <w:sz w:val="22"/>
        </w:rPr>
        <w:t>Lord Hunt of Kings Heath</w:t>
      </w:r>
    </w:p>
    <w:p>
      <w:r>
        <w:rPr>
          <w:sz w:val="22"/>
        </w:rPr>
        <w:t>I am delighted that my noble friend raised that. It is one of several stations that have been completed in the West Midlands; all are accessible and all will make travel around the West Midlands easier, which will improve economic growth and access to jobs and homes.</w:t>
      </w:r>
    </w:p>
    <w:p/>
    <w:p>
      <w:r>
        <w:rPr>
          <w:b/>
          <w:color w:val="1A4A6E"/>
          <w:sz w:val="22"/>
        </w:rPr>
        <w:t>Lord Hendy of Richmond Hill</w:t>
      </w:r>
    </w:p>
    <w:p>
      <w:r>
        <w:rPr>
          <w:sz w:val="22"/>
        </w:rPr>
        <w:t>I am delighted that my noble friend raised that. It is one of several stations that have been completed in the West Midlands; all are accessible and all will make travel around the West Midlands easier, which will improve economic growth and access to jobs and homes.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