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Coastal Communities: Start Bay</w:t>
      </w:r>
    </w:p>
    <w:p>
      <w:r>
        <w:rPr>
          <w:sz w:val="20"/>
        </w:rPr>
        <w:t>24 March 2026  ·  Commons  ·  Debate</w:t>
      </w:r>
    </w:p>
    <w:p>
      <w:r>
        <w:rPr>
          <w:b/>
        </w:rPr>
        <w:t xml:space="preserve">Policy areas: </w:t>
      </w:r>
      <w:r>
        <w:rPr>
          <w:sz w:val="20"/>
        </w:rPr>
        <w:t>Environment, Housing and planning, Local government, Transport</w:t>
      </w:r>
    </w:p>
    <w:p>
      <w:r>
        <w:rPr>
          <w:b/>
        </w:rPr>
        <w:t xml:space="preserve">Topics: </w:t>
      </w:r>
      <w:r>
        <w:rPr>
          <w:sz w:val="20"/>
        </w:rPr>
        <w:t>coastal erosion impact, community resilience, infrastructure damage, road collapse, storm damage</w:t>
      </w:r>
    </w:p>
    <w:p>
      <w:r>
        <w:rPr>
          <w:b/>
        </w:rPr>
        <w:t xml:space="preserve">Source: </w:t>
      </w:r>
      <w:r>
        <w:rPr>
          <w:sz w:val="20"/>
        </w:rPr>
        <w:t>https://hansard.parliament.uk/Commons/2026-03-24/debates/05686612-9615-4155-BC73-7DE1AF973BF4/CoastalCommunitiesStartBay</w:t>
      </w:r>
    </w:p>
    <w:p/>
    <w:p>
      <w:r>
        <w:rPr>
          <w:b/>
          <w:color w:val="1A4A6E"/>
          <w:sz w:val="22"/>
        </w:rPr>
        <w:t>Caroline Voaden (LD)</w:t>
      </w:r>
    </w:p>
    <w:p>
      <w:r>
        <w:rPr>
          <w:sz w:val="22"/>
        </w:rPr>
        <w:t>I am grateful for the opportunity to raise this evening a matter of profound importance to thousands of people across the country, including many of my constituents living and working near one of the most beautiful and vulnerable coastlines in England. That issue is coastal erosion—more specifically, what happens when human-built infrastructure such as roads and homes collapse and fall into the sea or are damaged beyond repair by the intensity of storms, waves, wind and tide. This is not just an infrastructure problem; it is a human one. The psychological toll of what is happening in these isolated shoreline communities and the threat of what might happen to others in the future should not be underestimated.</w:t>
      </w:r>
    </w:p>
    <w:p>
      <w:r>
        <w:rPr>
          <w:sz w:val="22"/>
        </w:rPr>
        <w:t>To set the scene, Start bay is one of South Devon’s most stunning stretches of coastline—15 miles of cliffs and shingle beaches running from Warren Point near Dartmouth in the north to Start Point in the south, taking in the villages of Stoke Fleming, Strete, Torcross, Beesands and Hallsands. The Slapton Line—the narrow shingle bar that carries the A379 and separates the freshwater Slapton Ley from the open sea—is one of the most remarkable and fragile landforms in this country. The A379 is a vital link road between the towns of Dartmouth and Kingsbridge. Alongside it lies Slapton Ley, the largest natural freshwater lake in south-west England. It is a site of special scientific interest and a national nature reserve of enormous ecological importance, home to rare wildlife and a place of outstanding natural beauty that draws visitors from across the world.</w:t>
      </w:r>
    </w:p>
    <w:p>
      <w:r>
        <w:rPr>
          <w:sz w:val="22"/>
        </w:rPr>
        <w:t>The area carries another layer of history that many across the world hold dear. In the autumn of 1943, the area was requisitioned by the British Government, and residents evacuated so that American forces could use the land to train for the D-day landings. Exercise Tiger cost the lives of nearly 800 American servicemen—a tragedy long kept secret—but the bond still runs deep, and many Americans come regularly to visit.</w:t>
      </w:r>
    </w:p>
    <w:p>
      <w:r>
        <w:rPr>
          <w:sz w:val="22"/>
        </w:rPr>
        <w:t>Alongside that history is a long and ongoing battle with the sea. In 1917, the thriving fishing village of Hallsands nearby was almost entirely lost to the sea in a storm, not long after hundreds of thousands of tonnes of shingle were dredged from the bay to help build the dockyards in Plymouth. In recent years, the storms have come harder and more frequently. This winter brought a succession of severe weather events that battered the Start bay coastline with extraordinary force. Properties in Torcross suffered significant damage, and businesses that depend on the summer season found themselves counting the cost of repairs before the year had even begun.</w:t>
      </w:r>
    </w:p>
    <w:p>
      <w:r>
        <w:rPr>
          <w:sz w:val="22"/>
        </w:rPr>
        <w:t>Then, on the night of 2 February, came the collapse of the A379 and a battering to homes behind the sea wall—windows smashed, roofs lifted, and water and shingle pouring into homes. Huge slabs of tarmac fell into the sea, and one section of the road collapsed entirely. A once-picturesque stretch of coastline looked like a bomb site. It was not a surprise to people who know this coast—the road has long been acknowledged as vulnerable—but the speed and scale of what happened shocked even those who had been warning about it for years. The alternative inland route is completely inadequate and needs an urgent upgrade. I have been contacted by hundreds of residents and businesses over the past seven weeks, and 40,000 people signed a petition, such is the concern.</w:t>
      </w:r>
    </w:p>
    <w:p>
      <w:r>
        <w:rPr>
          <w:sz w:val="22"/>
        </w:rPr>
        <w:t>Locally, the impact on daily life has been severe. Travel times to work and school have increased substantially—journeys that once took just minutes now take far longer via inland diversion routes that were never designed to carry this volume of traffic. Bus routes have been cut or diverted; older residents and young people trying to get to school and college have found themselves effectively cut off; and everybody dreads the arrival of the caravans. Access for emergency services is a significant concern. Mr Starr of Torcross told me that his wife required urgent medical attention twice last year, and that</w:t>
      </w:r>
    </w:p>
    <w:p>
      <w:r>
        <w:rPr>
          <w:sz w:val="22"/>
        </w:rPr>
        <w:t>“On both occasions the ambulance came across the A379 and therefore responded to the call within 30 minutes, before taking her to hospital. We are now living in fear that an ambulance will not be able to respond quickly enough.”</w:t>
      </w:r>
    </w:p>
    <w:p>
      <w:r>
        <w:rPr>
          <w:sz w:val="22"/>
        </w:rPr>
        <w:t>For others, the partial closure of the A379 is a barrier to education, due to increased journey times and altered bus services. This is true for pupils as well as staff at local schools. For local businesses, the consequences have been equally serious: reduced footfall, cancelled bookings, and the sheer visual impact of a collapsed coastline on what should be a thriving tourism destination have cost businesses dearly at a time when many were already operating on very thin margins. The Torcross Boathouse café has suffered substantial damage and remains closed. Its owners, Katy and Rob, told me that</w:t>
      </w:r>
    </w:p>
    <w:p>
      <w:r>
        <w:rPr>
          <w:sz w:val="22"/>
        </w:rPr>
        <w:t>“We won’t reopen for several months while the insurance is sorted out—it’s been a huge blow and our business has been devastated.”</w:t>
      </w:r>
    </w:p>
    <w:p>
      <w:r>
        <w:rPr>
          <w:sz w:val="22"/>
        </w:rPr>
        <w:t>In the weeks after the A379 was breached, one local pub reported trade being down by 80%. Other businesses highlighted the impact on their staff of a longer commute and issues with receiving deliveries. Matt Darke, who farms land on either side of Slapton, tells me that travelling between sites is now taking an hour longer every day than it used to, and even the viability of a local health centre is now at risk, as patients are choosing to move their prescriptions elsewhere.</w:t>
      </w:r>
    </w:p>
    <w:p>
      <w:r>
        <w:rPr>
          <w:sz w:val="22"/>
        </w:rPr>
        <w:t>Besides the damage to the A379, there has also been a serious impact on properties in the village of Torcross. The sea wall that protects the village has been left exposed by the recent loss of shingle along the beach, resulting in severe wave damage to homes and businesses and ongoing concerns about the stability of the buildings. Residents are scared and struggling to sleep due to the constant vibrations caused by the loss of shingle around the footings of the sea defences, which are an Environment Agency asset. The local EA team have been fantastic, working at pace to progress the case for an urgent project to install remedial rock armour in front of the sea wall, and while approval for that project is not guaranteed, the local team hope that the EA will find the funding to support Torcross. I look forward to receiving an update on this soon.</w:t>
      </w:r>
    </w:p>
    <w:p>
      <w:r>
        <w:rPr>
          <w:sz w:val="22"/>
        </w:rPr>
        <w:t>However, there will still be the question of what could and should be done to prevent outflanking where the Environment Agency’s assets end. There is a huge cost to works such as these, and there is always a cost-benefit argument to be won, which is what we will all try to do for Torcross. What is never easy to factor into such an equation, though, is the cost of doing nothing. What does it really cost to leave a village to fall into the sea? What is the cost to people’s health and health services, to the wider community, and to the social fabric of a place like this when defences are not maintained? Places such as Torcross and Beesands are more than just houses—they are destinations. They are lifelines for people looking for an escape from the demands of daily life; with their beaches, pubs and cafés, they are a magnetic draw for anyone looking to slow down, breathe the air, watch the birds, swim in the sea, or simply walk along the beach.</w:t>
      </w:r>
    </w:p>
    <w:p>
      <w:r>
        <w:rPr>
          <w:sz w:val="22"/>
        </w:rPr>
        <w:t>Who should pay when home owners lose everything that they have worked and saved for? These are not easy questions, which is why there is no clear answer, but the cost of prevention versus evacuation and loss must be part of this, and it is an issue with which the Government must grapple seriously. Time is not on our side, and that is abundantly clear in the village of Beesands, just down the coast. The erosion has accelerated rapidly in recent years. Where about 80 metres of village green previously separated houses from the sea, only 9 metres now remain in some areas, with the access road to the village also potentially at risk.</w:t>
      </w:r>
    </w:p>
    <w:p>
      <w:r>
        <w:rPr>
          <w:sz w:val="22"/>
        </w:rPr>
        <w:t>Amid all the trauma for the residents of this special place, I must express my sincere gratitude to officers and councillors from South Hams district council and Devon county council, who have been outstanding throughout the crisis; but for them, gratitude is not enough. Those councils are absorbing the cost of emergency repairs, facing potential loss of council tax, business rates and car parking revenue, and doing all this while operating under significant financial pressure, with limited central Government support mechanisms on which to draw. What they need, and what local authorities and coastal communities across England need, is a genuine financial partnership with central Government when coastal emergencies strike.</w:t>
      </w:r>
    </w:p>
    <w:p>
      <w:r>
        <w:rPr>
          <w:sz w:val="22"/>
        </w:rPr>
        <w:t>The Bellwin scheme is simply not fit for purpose when it comes to coastal flooding. As the coastal protection authority, South Hams district council has incurred huge costs since 2 February, including £100,000 for boulders to provide protection in the area that was worst affected. However, it has been informed that only expenditure within 30 days of the event is eligible for reimbursement under the Bellwin scheme. While I understand that the scheme is intended to support local authorities in respect of their emergency response, in the case of coastal emergencies it can easily take 30 days just to formulate and implement a plan. The current system asks councils to carry risks and costs that it is simply beyond their means to absorb, and that must change.</w:t>
      </w:r>
    </w:p>
    <w:p>
      <w:r>
        <w:rPr>
          <w:sz w:val="22"/>
        </w:rPr>
        <w:t>I must also mention the flood recovery framework. The current situation is illogical. The framework provides central Government support in cases of severe flooding affecting large areas of England, but weather incidents with localised impacts, however devastating, do not qualify. In Start bay the community is in crisis, but the answer from the system is “Sorry, but not enough people were affected.” That cannot be right, and I urge the Government to reform the framework so that it can respond to severe but localised coastal incidents of exactly this kind.</w:t>
      </w:r>
    </w:p>
    <w:p>
      <w:r>
        <w:rPr>
          <w:sz w:val="22"/>
        </w:rPr>
        <w:t>Let me now turn to the question of insurance, a common theme among my constituents. There is currently no specific insurance product for coastal erosion. Flood Re provides Government-backed cover for flood risk, but there is a clear and urgent gap when it comes to erosion. I therefore call on the Government to look seriously at implementing a Flood Re-style product for coastal erosion, and I note that a sobering report published last week by the Environment, Food and Rural Affairs Committee makes exactly that recommendation.</w:t>
      </w:r>
    </w:p>
    <w:p>
      <w:r>
        <w:rPr>
          <w:sz w:val="22"/>
        </w:rPr>
        <w:t>While home owners in Torcross may be successful in securing insurance payouts to support repairs to their properties on this occasion, it is unclear whether they will be able to obtain new insurance in the future. I therefore ask the Government for an assurance that those who are affected by coastal erosion and coastal flooding—particularly those whose properties are in areas with coastal protection measures in place that are supposed to work—will be helped to gain access to affordable insurance in the future. It is also crucial for people buying homes near the coast to be given the full picture of the coastal erosion risk that they face during the conveyancing process—not just the risk to the property itself, but the risk to the surrounding access routes, utilities and insurance availability. Given the climate-induced threats that we now face, those risks must be included as material information in conveyancing.</w:t>
      </w:r>
    </w:p>
    <w:p>
      <w:r>
        <w:rPr>
          <w:sz w:val="22"/>
        </w:rPr>
        <w:t>There is also a problem with the way in which the Government respond to crises of this kind. The community impacts of coastal erosion fall primarily to the Ministry of Housing, Communities and Local Government, while the physical erosion challenges are overseen by the Department for Environment, Food and Rural Affairs. That fragmentation has real human consequences, and it places an additional burden on local authorities, which find themselves navigating a confusing and fragmented central Government landscape at precisely the moment when they need clarity and support. I want DEFRA to set out clearly how it recognises the full range of the human impact of coastal erosion and incorporates it in policy development and funding decisions, with clear actions and a defined approach to community engagement. The EFRA Committee report calls for exactly that, and I endorse its call.</w:t>
      </w:r>
    </w:p>
    <w:p>
      <w:r>
        <w:rPr>
          <w:sz w:val="22"/>
        </w:rPr>
        <w:t>Finally, one of the most troubling gaps of all is the complete absence of any national strategy for those who lose their homes to the sea. No one should face the loss of their home to the water and find that the state has nothing to offer them but a place on a housing waiting list for social homes that simply do not exist. The EFRA Committee has recommended that a long-term national strategy providing financial assistance and relocation support should be in place by no later than March 2027. I fully support that recommendation, and I urge the Government to commit to it.</w:t>
      </w:r>
    </w:p>
    <w:p>
      <w:r>
        <w:rPr>
          <w:sz w:val="22"/>
        </w:rPr>
        <w:t>What are my asks? First, we need funding for the repair of the A379 Slapton line and for the improvement of our inland road network. Devon county council is currently working on a full business case for the Department for Transport, and I urge the Government to respond to the application swiftly.</w:t>
      </w:r>
    </w:p>
    <w:p>
      <w:r>
        <w:rPr>
          <w:sz w:val="22"/>
        </w:rPr>
        <w:t>Secondly, we need funding for sea defences along the Start bay coastline. I ask the Government to commit that the Environment Agency will have what it needs to respond in an agile and timely manner to coastal emergencies such as this one. The process for accessing such funding is incredibly complicated, but speed is of the essence in a situation like this.</w:t>
      </w:r>
    </w:p>
    <w:p>
      <w:r>
        <w:rPr>
          <w:sz w:val="22"/>
        </w:rPr>
        <w:t>Thirdly, we need meaningful, dedicated financial support for local authorities dealing with coastal emergencies, which have to cover the cost of emergency repairs and the potential loss of business rates revenue, car parking income and council tax. Councils are doing extraordinary work in extraordinarily difficult circumstances. They should not be left to carry the financial consequences of a national challenge on their own.</w:t>
      </w:r>
    </w:p>
    <w:p>
      <w:r>
        <w:rPr>
          <w:sz w:val="22"/>
        </w:rPr>
        <w:t>Fourthly, we need urgent action on the flood recovery framework to ensure that localised weather incidents are treated just as seriously as national events. This is a big problem in a small place, and it needs a big solution. Fifthly, we need a national strategy for households displaced by coastal erosion to be in place by March 2027.</w:t>
      </w:r>
    </w:p>
    <w:p>
      <w:r>
        <w:rPr>
          <w:sz w:val="22"/>
        </w:rPr>
        <w:t>Lastly, we need a commitment to provide Government-backed insurance for coastal erosion, and insurance policy premiums must be capped for people whose properties have been damaged by coastal flooding, including those in Torcross. I am very aware that not all those asks are the responsibility of MHCLG, but I hope the Minister will relay them to colleagues in other Departments.</w:t>
      </w:r>
    </w:p>
    <w:p>
      <w:r>
        <w:rPr>
          <w:sz w:val="22"/>
        </w:rPr>
        <w:t>I will close by making a broader point, because although this debate is about Start bay, it is also about something much larger. Communities the length of England’s coastline are facing versions of what Start bay is facing right now. From the Holderness coast in Yorkshire, where land is disappearing into the North sea faster than almost anywhere else in Europe, to the eroding cliffs of Norfolk and Suffolk, coastal communities are watching the ground literally shift beneath their feet. Many of them are already among the most socially and economically vulnerable in the country, and many feel forgotten. According to the EFRA Committee’s report, over 10,000 properties are at risk from coastal erosion in the next 80 years, as are 183 km of roads and 6 km of railway. If local authorities are to be able to manage the impacts of coastal erosion, they must be supported by the Government to carry out long-term strategic planning.</w:t>
      </w:r>
    </w:p>
    <w:p>
      <w:r>
        <w:rPr>
          <w:sz w:val="22"/>
        </w:rPr>
        <w:t>What this Government do in response to the crisis in Start bay will be noticed far beyond South Devon. It will send a signal about whether coastal communities can expect a national Government to treat their situation with the seriousness it deserves, or whether they will continue to be managed at the margins and left to local authorities and agencies that are doing their very best with nowhere near enough support. The sea does not respect administrative boundaries, departmental silos or funding formulae designed for a different kind of emergency. It requires a response that is strategic, sustained and genuinely cross-governmental. The EFRA Committee has provided a road map, and the communities of Start bay have provided the urgent human case. What is needed now is the political will to act.</w:t>
      </w:r>
    </w:p>
    <w:p>
      <w:r>
        <w:rPr>
          <w:sz w:val="22"/>
        </w:rPr>
        <w:t>The people of Torcross, Beesands, Hallsands and the wider Start bay are not asking for the sea to be stopped; they are asking for a Government who see them, who invest in them and who work with them to find a way forward. They are proud and resilient communities that deserve a response equal to the challenge they face, and so do coastal communities the length and breadth of this country.</w:t>
      </w:r>
    </w:p>
    <w:p/>
    <w:p>
      <w:r>
        <w:rPr>
          <w:b/>
          <w:color w:val="1A4A6E"/>
          <w:sz w:val="22"/>
        </w:rPr>
        <w:t>Miatta Fahnbulleh (The Parliamentary Under-Secretary of State for Housing, Communities and Local Government)</w:t>
      </w:r>
    </w:p>
    <w:p>
      <w:r>
        <w:rPr>
          <w:sz w:val="22"/>
        </w:rPr>
        <w:t>I am grateful to the hon. Member for South Devon (Caroline Voaden) for securing this important debate. I start by saying that the Government absolutely understand and sympathise with those impacted by coastal erosion in Start bay. I was hugely saddened to see the impacts of the recent storms on the hon. Lady’s constituents and communities. The Government are committed to supporting her communities and indeed all coastal communities, because we understand and appreciate the urgency of the issue and the huge impact it is having.</w:t>
      </w:r>
    </w:p>
    <w:p>
      <w:r>
        <w:rPr>
          <w:sz w:val="22"/>
        </w:rPr>
        <w:t>I want to reiterate that coastal communities are a vital part of our national identity, serving as a reminder of our national pride and shared maritime story. We know that we must do more to both protect and preserve these communities against the vulnerabilities they face with coastal erosion. That is why, between April 2024 and March 2026, around £609 million has been invested into protection from sea flooding, tidal flooding and coastal erosion. It is also why the Government announced major changes to our flood and coastal erosion funding policy last October. This reform, which will take place this April, will make it quicker and easier to deliver the right flood and coastal defences in the right places by simplifying our rules.</w:t>
      </w:r>
    </w:p>
    <w:p>
      <w:r>
        <w:rPr>
          <w:sz w:val="22"/>
        </w:rPr>
        <w:t>Most recently, in January, the Government announced £30 million for coastal adaptation pilots, £12 million of which will be made available across England to deliver adaptation action in areas affected by coastal erosion. These pilots will help communities to take practical steps to prepare for coastal change, from relocating vulnerable community buildings to strengthening local infrastructure, such as beach access and coastal tourism facilities. The insights from these pilots will be applied across all coastal communities as they adapt to coastal change.</w:t>
      </w:r>
    </w:p>
    <w:p>
      <w:r>
        <w:rPr>
          <w:sz w:val="22"/>
        </w:rPr>
        <w:t>The hon. Lady is rightly concerned about the communities in her constituency. We know that residents in Torcross are concerned by the recent flooding, with wave overtopping and structural vibrations affecting some properties. As the hon. Lady has pointed out, the Environment Agency has done a huge amount of work in the area, and early investigations are clear that the defences remain structurally sound. However, we will continue to keep this under review.</w:t>
      </w:r>
    </w:p>
    <w:p>
      <w:r>
        <w:rPr>
          <w:sz w:val="22"/>
        </w:rPr>
        <w:t>The feasibility of further defence work at Torcross is currently being assessed by the Environment Agency and we expect the initial cost-benefit analysis findings to emerge shortly. Future schemes will, of course, depend on developing a full and detailed business case and securing the necessary funding, which the Department is committed to doing.</w:t>
      </w:r>
    </w:p>
    <w:p/>
    <w:p>
      <w:r>
        <w:rPr>
          <w:b/>
          <w:color w:val="1A4A6E"/>
          <w:sz w:val="22"/>
        </w:rPr>
        <w:t>Caroline Voaden</w:t>
      </w:r>
    </w:p>
    <w:p>
      <w:r>
        <w:rPr>
          <w:sz w:val="22"/>
        </w:rPr>
        <w:t>Does the Minister accept that in such a cost-benefit analysis, there is also a cost of doing nothing? Maybe she could advise me if this is already the case. The cost of moving an entire community, with all the social and economic impact that has, is possibly much more than the cost of improving defences so that that community can stay put.</w:t>
      </w:r>
    </w:p>
    <w:p/>
    <w:p>
      <w:r>
        <w:rPr>
          <w:b/>
          <w:color w:val="1A4A6E"/>
          <w:sz w:val="22"/>
        </w:rPr>
        <w:t>Miatta Fahnbulleh</w:t>
      </w:r>
    </w:p>
    <w:p>
      <w:r>
        <w:rPr>
          <w:sz w:val="22"/>
        </w:rPr>
        <w:t>We are very alive to the cost of inaction in the context of not just coastal erosion, but climate change more broadly. We are very clear that we need to take robust action to prevent, adapt and build our resilience to the change that is coming. My colleagues in the Department for Environment, Food and Rural Affairs are working very closely with both the Environment Agency and communities themselves to ensure that we are responding in the right way. To reassure residents, it is worth saying that the process of looking at how we bolster our defences is under way and being taken seriously, in addition to the work that DEFRA is doing.</w:t>
      </w:r>
    </w:p>
    <w:p>
      <w:r>
        <w:rPr>
          <w:sz w:val="22"/>
        </w:rPr>
        <w:t>I will take away the asks that the hon. Lady has set out. She will know that many of them sit with my colleagues over at DEFRA, and not with us at the Ministry of Housing, Communities and Local Government, but we do work closely together; as she says, the boundaries do not stop at DEFRA, and we absolutely need to work in lockstep. I will make sure that we relay all her questions, and ask the relevant Minister to respond to her and potentially arrange a meeting to discuss the particular issues in her area.</w:t>
      </w:r>
    </w:p>
    <w:p>
      <w:r>
        <w:rPr>
          <w:sz w:val="22"/>
        </w:rPr>
        <w:t>Alongside recognising the critical issue of coastal erosion—I hope the hon. Lady is reassured that we are taking that matter seriously and understand the need to act—we are also very clear that we need to continue investing in and supporting our coastal communities. We want to ensure that we are investing in the areas that are under pressure, and putting vital assets into retaining the heritage, the life and opportunities in our coastal communities.</w:t>
      </w:r>
    </w:p>
    <w:p>
      <w:r>
        <w:rPr>
          <w:sz w:val="22"/>
        </w:rPr>
        <w:t>That is why we have put in place Pride in Place funding across many of our coastal communities; at least 56 across the UK will receive more than £1 billion through the Pride in Place programme over the next decade. That money will be targeted at regeneration and, fundamentally, at investing in the priorities of the local community. Many will be thinking about how that investment in their infrastructure will best preserve their communities. We are also clear that the programme will champion local leadership, foster community engagement and strengthen cohesion. For me, that is important because we must absolutely do the job of protecting and insulating against the change that is coming. We must also make sure that we are investing and bolstering our communities, so that they continue to be thriving, vibrant places.</w:t>
      </w:r>
    </w:p>
    <w:p>
      <w:r>
        <w:rPr>
          <w:sz w:val="22"/>
        </w:rPr>
        <w:t>I thank the hon. Member once again for securing this important debate. I can reassure her that we will highlight the points that she has made with our colleagues in DEFRA and that we will do our part to build communities that are resilient and support those communities as they go through a very difficult transition to adapt to the changes that are coming. We will continue to do our bit to support coastal communities, and it is important that hon. Members continue raising the case for them.</w:t>
      </w:r>
    </w:p>
    <w:p/>
    <w:p>
      <w:r>
        <w:rPr>
          <w:b/>
          <w:color w:val="1A4A6E"/>
          <w:sz w:val="22"/>
        </w:rPr>
        <w:t>Caroline Voaden</w:t>
      </w:r>
    </w:p>
    <w:p>
      <w:r>
        <w:rPr>
          <w:sz w:val="22"/>
        </w:rPr>
        <w:t>Something that came out in conversations that I had today was the complication of Torcross having assets that are owned by the Environment Agency and other assets, such as the road, that are owned by the council. There might also be third-party assets, such as quayside walls and other infrastructure. The complication of managing all the different agencies involved, alongside the complication of the MHCLG, DEFRA and the Department for Transport all having to work together, might suggest that we are reaching the point where the Government need to think about an office for climate change events or something like that; I do not know what we would call it, but we need to bring all those things together and for there to be oversight, because it is incredibly complicated to navigate this patchwork landscape of responsibility.</w:t>
      </w:r>
    </w:p>
    <w:p/>
    <w:p>
      <w:r>
        <w:rPr>
          <w:b/>
          <w:color w:val="1A4A6E"/>
          <w:sz w:val="22"/>
        </w:rPr>
        <w:t>Miatta Fahnbulleh</w:t>
      </w:r>
    </w:p>
    <w:p>
      <w:r>
        <w:rPr>
          <w:sz w:val="22"/>
        </w:rPr>
        <w:t>The hon. Member is right. We are acutely aware that the landscape is incredibly complex and has evolved over time. We are trying to work at a local authority level, but, increasingly, as we try to build up the structure at regional level, we want to allow far greater co-ordination so that, ultimately, all the priorities of the local area can come together. Critically, rather than working in silos, we Departments should be working with one voice, in lockstep with the community.</w:t>
      </w:r>
    </w:p>
    <w:p>
      <w:r>
        <w:rPr>
          <w:sz w:val="22"/>
        </w:rPr>
        <w:t>I come back to the point that I have consistently made. This is an urgent issue. We are hugely aware of the impacts on our coastal communities. We are very aware of the need for us to work across departmental silos, and with the Environment Agency and the local authorities, in order to respond. There is an absolute commitment on all the part of us all to do that for the very reasons that the hon. Member has set out. This issue is having a huge, profound impact on communities. If we do not get this right, if we do not adapt, if we do not build resilience and if we do not build the infrastructure, there will be communities that will fall into the sea, and that is an unconscionable outcome.</w:t>
      </w:r>
    </w:p>
    <w:p>
      <w:r>
        <w:rPr>
          <w:sz w:val="22"/>
        </w:rPr>
        <w:t>I hope the hon. Lady is reassured that we are trying to work across boundaries. I will pass on the points that she has made to my colleagues in DEFRA who hold some of the levers, but there is a commitment for us to work alongside them in order to make sure that we are supporting our coastal communities, not just so that they are protected but, critically, so that they can thrive.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