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Bill (Second sitting)</w:t>
      </w:r>
    </w:p>
    <w:p>
      <w:r>
        <w:rPr>
          <w:sz w:val="20"/>
        </w:rPr>
        <w:t>24 March 2026  ·  Commons  ·  Committee Stage</w:t>
      </w:r>
    </w:p>
    <w:p>
      <w:r>
        <w:rPr>
          <w:b/>
        </w:rPr>
        <w:t xml:space="preserve">Policy areas: </w:t>
      </w:r>
      <w:r>
        <w:rPr>
          <w:sz w:val="20"/>
        </w:rPr>
        <w:t>Defence and armed forces, Government and public administration, Health and social care</w:t>
      </w:r>
    </w:p>
    <w:p>
      <w:r>
        <w:rPr>
          <w:b/>
        </w:rPr>
        <w:t xml:space="preserve">Topics: </w:t>
      </w:r>
      <w:r>
        <w:rPr>
          <w:sz w:val="20"/>
        </w:rPr>
        <w:t>armed forces covenant, veterans' commissioner, veterans' mental health, veterans' support</w:t>
      </w:r>
    </w:p>
    <w:p>
      <w:r>
        <w:rPr>
          <w:b/>
        </w:rPr>
        <w:t xml:space="preserve">Source: </w:t>
      </w:r>
      <w:r>
        <w:rPr>
          <w:sz w:val="20"/>
        </w:rPr>
        <w:t>https://hansard.parliament.uk/Commons/2026-03-24/debates/74f41a8c-fadb-4c2f-b72e-90766df19178/ArmedForcesBillSecondSitting</w:t>
      </w:r>
    </w:p>
    <w:p/>
    <w:p>
      <w:r>
        <w:rPr>
          <w:b/>
          <w:color w:val="1A4A6E"/>
          <w:sz w:val="22"/>
        </w:rPr>
        <w:t>The Chair</w:t>
      </w:r>
    </w:p>
    <w:p>
      <w:r>
        <w:rPr>
          <w:sz w:val="22"/>
        </w:rPr>
        <w:t>With this it will be convenient to discuss the following:</w:t>
      </w:r>
    </w:p>
    <w:p>
      <w:r>
        <w:rPr>
          <w:sz w:val="22"/>
        </w:rPr>
        <w:t>New clause 2— Veterans’ Mental Health Oversight Officer —</w:t>
      </w:r>
    </w:p>
    <w:p>
      <w:r>
        <w:rPr>
          <w:sz w:val="22"/>
        </w:rPr>
        <w:t>“(1) The Armed Forces Act 2006 is amended as follows.</w:t>
      </w:r>
    </w:p>
    <w:p>
      <w:r>
        <w:rPr>
          <w:sz w:val="22"/>
        </w:rPr>
        <w:t>(2) After section 343C (Establishment and functions of veterans advisory and pensions committees) insert—</w:t>
      </w:r>
    </w:p>
    <w:p>
      <w:r>
        <w:rPr>
          <w:sz w:val="22"/>
        </w:rPr>
        <w:t>‘343CA Establishment and functions of a Veterans’ Mental Health Oversight Officer</w:t>
      </w:r>
    </w:p>
    <w:p>
      <w:r>
        <w:rPr>
          <w:sz w:val="22"/>
        </w:rPr>
        <w:t>(1) The Secretary of State must appoint a person to be the Veterans’ Mental Health Oversight Officer.</w:t>
      </w:r>
    </w:p>
    <w:p>
      <w:r>
        <w:rPr>
          <w:sz w:val="22"/>
        </w:rPr>
        <w:t>(2) The general function of the Officer is to oversee the mental health care and treatment provided to veterans by the health bodies specified in section 343AZB.</w:t>
      </w:r>
    </w:p>
    <w:p>
      <w:r>
        <w:rPr>
          <w:sz w:val="22"/>
        </w:rPr>
        <w:t>(3) In exercising their function, the Officer must, in particular, monitor and assess the extent to which health bodies are complying with the duty imposed by section 343AZA (Duty to have due regard to the covenant) in relation to the mental health and well-being of veterans.</w:t>
      </w:r>
    </w:p>
    <w:p>
      <w:r>
        <w:rPr>
          <w:sz w:val="22"/>
        </w:rPr>
        <w:t>(4) The Officer may require a health body to provide such information as the Officer considers reasonably necessary to discharge their functions under this section.</w:t>
      </w:r>
    </w:p>
    <w:p>
      <w:r>
        <w:rPr>
          <w:sz w:val="22"/>
        </w:rPr>
        <w:t>(5) The Officer must prepare an annual report on the exercise of their functions and the general state of veterans’ mental health care and treatment in the United Kingdom.</w:t>
      </w:r>
    </w:p>
    <w:p>
      <w:r>
        <w:rPr>
          <w:sz w:val="22"/>
        </w:rPr>
        <w:t>(6) The Secretary of State must lay a copy of the Officer’s annual report before each House of Parliament.</w:t>
      </w:r>
    </w:p>
    <w:p>
      <w:r>
        <w:rPr>
          <w:sz w:val="22"/>
        </w:rPr>
        <w:t>(7) In this section, “veteran” means a person who has at any time been a service member.’”</w:t>
      </w:r>
    </w:p>
    <w:p>
      <w:r>
        <w:rPr>
          <w:sz w:val="22"/>
        </w:rPr>
        <w:t>This new clause establishes the statutory role of a Veterans ’ Mental Health Oversight Officer.</w:t>
      </w:r>
    </w:p>
    <w:p>
      <w:r>
        <w:rPr>
          <w:sz w:val="22"/>
        </w:rPr>
        <w:t>New clause 6— National Veterans’ Commissioner (England) —</w:t>
      </w:r>
    </w:p>
    <w:p>
      <w:r>
        <w:rPr>
          <w:sz w:val="22"/>
        </w:rPr>
        <w:t>“After section 366 of the Armed Forces Act 2006 insert—</w:t>
      </w:r>
    </w:p>
    <w:p>
      <w:r>
        <w:rPr>
          <w:sz w:val="22"/>
        </w:rPr>
        <w:t>‘366A National Veterans’ Commissioner (England): establishment</w:t>
      </w:r>
    </w:p>
    <w:p>
      <w:r>
        <w:rPr>
          <w:sz w:val="22"/>
        </w:rPr>
        <w:t>(1) Within 12 months of the passing of the Armed Forces Act 2026, the Secretary of State must appoint a National Veterans’ Commissioner for England (“the Commissioner”).</w:t>
      </w:r>
    </w:p>
    <w:p>
      <w:r>
        <w:rPr>
          <w:sz w:val="22"/>
        </w:rPr>
        <w:t>(2) The Commissioner shall act independently in carrying out the functions of the office.</w:t>
      </w:r>
    </w:p>
    <w:p>
      <w:r>
        <w:rPr>
          <w:sz w:val="22"/>
        </w:rPr>
        <w:t>(3) The Commissioner shall, amongst others, perform the following functions—</w:t>
      </w:r>
    </w:p>
    <w:p>
      <w:r>
        <w:rPr>
          <w:sz w:val="22"/>
        </w:rPr>
        <w:t>(a) promote the interests of veterans in England;</w:t>
      </w:r>
    </w:p>
    <w:p>
      <w:r>
        <w:rPr>
          <w:sz w:val="22"/>
        </w:rPr>
        <w:t>(b) monitor the operation and effectiveness of the Armed Forces Covenant in England;</w:t>
      </w:r>
    </w:p>
    <w:p>
      <w:r>
        <w:rPr>
          <w:sz w:val="22"/>
        </w:rPr>
        <w:t>(c) review the effect of public policy and public services on veterans and their families;</w:t>
      </w:r>
    </w:p>
    <w:p>
      <w:r>
        <w:rPr>
          <w:sz w:val="22"/>
        </w:rPr>
        <w:t>(d) identify barriers faced by veterans in accessing housing, healthcare, employment, education, and other public services;</w:t>
      </w:r>
    </w:p>
    <w:p>
      <w:r>
        <w:rPr>
          <w:sz w:val="22"/>
        </w:rPr>
        <w:t>(e) make recommendations to the Secretary of State and to public authorities on improving support for veterans.</w:t>
      </w:r>
    </w:p>
    <w:p>
      <w:r>
        <w:rPr>
          <w:sz w:val="22"/>
        </w:rPr>
        <w:t>(4) In exercising these functions the Commissioner may—</w:t>
      </w:r>
    </w:p>
    <w:p>
      <w:r>
        <w:rPr>
          <w:sz w:val="22"/>
        </w:rPr>
        <w:t>(a) carry out reviews and investigations into matters affecting veterans;</w:t>
      </w:r>
    </w:p>
    <w:p>
      <w:r>
        <w:rPr>
          <w:sz w:val="22"/>
        </w:rPr>
        <w:t>(b) consult veterans, service charities, public authorities, and other relevant organisations;</w:t>
      </w:r>
    </w:p>
    <w:p>
      <w:r>
        <w:rPr>
          <w:sz w:val="22"/>
        </w:rPr>
        <w:t>(c) publish reports and recommendations.</w:t>
      </w:r>
    </w:p>
    <w:p>
      <w:r>
        <w:rPr>
          <w:sz w:val="22"/>
        </w:rPr>
        <w:t>(5) The Commissioner shall prepare an annual report on the exercise of the Commissioner’s functions.</w:t>
      </w:r>
    </w:p>
    <w:p>
      <w:r>
        <w:rPr>
          <w:sz w:val="22"/>
        </w:rPr>
        <w:t>(6) The Commissioner may at any time prepare a report on any matter relating to the interests of veterans in England.</w:t>
      </w:r>
    </w:p>
    <w:p>
      <w:r>
        <w:rPr>
          <w:sz w:val="22"/>
        </w:rPr>
        <w:t>(7) The Secretary of State shall lay any report prepared under this section before both Houses of Parliament.</w:t>
      </w:r>
    </w:p>
    <w:p>
      <w:r>
        <w:rPr>
          <w:sz w:val="22"/>
        </w:rPr>
        <w:t>(8) The Secretary of State must make arrangements for—</w:t>
      </w:r>
    </w:p>
    <w:p>
      <w:r>
        <w:rPr>
          <w:sz w:val="22"/>
        </w:rPr>
        <w:t>(a) the provision of such staff, accommodation, and other resources as they consider necessary for the Commissioner to carry out their functions;</w:t>
      </w:r>
    </w:p>
    <w:p>
      <w:r>
        <w:rPr>
          <w:sz w:val="22"/>
        </w:rPr>
        <w:t>(b) the publication of the Commissioner’s reports.</w:t>
      </w:r>
    </w:p>
    <w:p>
      <w:r>
        <w:rPr>
          <w:sz w:val="22"/>
        </w:rPr>
        <w:t>(9) The Commissioner is to be appointed for a term of three years and may be reappointed for a further term.</w:t>
      </w:r>
    </w:p>
    <w:p>
      <w:r>
        <w:rPr>
          <w:sz w:val="22"/>
        </w:rPr>
        <w:t>(10) The Secretary of State may remove the Commissioner from office only on grounds of—</w:t>
      </w:r>
    </w:p>
    <w:p>
      <w:r>
        <w:rPr>
          <w:sz w:val="22"/>
        </w:rPr>
        <w:t>(a) incapacity,</w:t>
      </w:r>
    </w:p>
    <w:p>
      <w:r>
        <w:rPr>
          <w:sz w:val="22"/>
        </w:rPr>
        <w:t>(b) misbehaviour, or</w:t>
      </w:r>
    </w:p>
    <w:p>
      <w:r>
        <w:rPr>
          <w:sz w:val="22"/>
        </w:rPr>
        <w:t>(c) failure to discharge the functions of the office.</w:t>
      </w:r>
    </w:p>
    <w:p>
      <w:r>
        <w:rPr>
          <w:sz w:val="22"/>
        </w:rPr>
        <w:t>(11) In this section—</w:t>
      </w:r>
    </w:p>
    <w:p>
      <w:r>
        <w:rPr>
          <w:sz w:val="22"/>
        </w:rPr>
        <w:t>“public authority” has the same meaning as in section 6 of the Human Rights Act 1998;</w:t>
      </w:r>
    </w:p>
    <w:p>
      <w:r>
        <w:rPr>
          <w:sz w:val="22"/>
        </w:rPr>
        <w:t>“veteran” means a person who has served in His Majesty’s armed forces.’”</w:t>
      </w:r>
    </w:p>
    <w:p>
      <w:r>
        <w:rPr>
          <w:sz w:val="22"/>
        </w:rPr>
        <w:t>This new clause would require the Government to appoint a National Veterans ’ Commissioner for England and sets out its functions.</w:t>
      </w:r>
    </w:p>
    <w:p/>
    <w:p>
      <w:r>
        <w:rPr>
          <w:b/>
          <w:color w:val="1A4A6E"/>
          <w:sz w:val="22"/>
        </w:rPr>
        <w:t>Al Carns (The Minister for the Armed Forces)</w:t>
      </w:r>
    </w:p>
    <w:p>
      <w:r>
        <w:rPr>
          <w:sz w:val="22"/>
        </w:rPr>
        <w:t>It is an honour to serve under your chairmanship, Mr Efford. I thank everyone for our progressive and balanced debates so far.</w:t>
      </w:r>
    </w:p>
    <w:p>
      <w:r>
        <w:rPr>
          <w:sz w:val="22"/>
        </w:rPr>
        <w:t>I am delighted to introduce clause 2, which extends the armed forces covenant legal duty, delivering a manifesto commitment to strengthen support for our armed forces. The clause will amend part 16A of the Armed Forces Act 2006 by inserting two new sections that will extend the statutory duty to have due regard to the principles of the armed forces covenant. They will do so by applying the duty to public bodies across the UK and additional policy areas, as I shall explain.</w:t>
      </w:r>
    </w:p>
    <w:p>
      <w:r>
        <w:rPr>
          <w:sz w:val="22"/>
        </w:rPr>
        <w:t>Proposed new section 343AZA introduces the principles of the armed forces covenant. It states that bodies subject to the duty must have due regard to the unique obligations of, and the sacrifices made by, members of our armed forces. Those principles include the principle that it is desirable to remove disadvantage faced by servicepeople as a result of their current or former service, and the principle that in some cases special provisions may be justified for the armed forces community because of the impact of their service.</w:t>
      </w:r>
    </w:p>
    <w:p>
      <w:r>
        <w:rPr>
          <w:sz w:val="22"/>
        </w:rPr>
        <w:t>Proposed new section 343AZB will impose the duty on national authorities, local authorities, education bodies and health bodies across the United Kingdom. For the first time, in recognition of the breadth of the covenant, the devolved Governments of Scotland, Wales and Northern Ireland and UK Government Departments will be subject to the duty. It applies when those bodies exercise public functions in relation to the following matters: childcare, education and training, employment, health and social care, housing, social security benefits, personal taxation, criminal justice, transport, pensions, immigration and citizenship, and armed forces compensation.</w:t>
      </w:r>
    </w:p>
    <w:p/>
    <w:p>
      <w:r>
        <w:rPr>
          <w:b/>
          <w:color w:val="1A4A6E"/>
          <w:sz w:val="22"/>
        </w:rPr>
        <w:t>Sarah Bool (Con)</w:t>
      </w:r>
    </w:p>
    <w:p>
      <w:r>
        <w:rPr>
          <w:sz w:val="22"/>
        </w:rPr>
        <w:t>It is a pleasure to serve under your chairmanship, Mr Efford. New clause 6 would introduce a veterans commissioner for England. We have three excellent veterans commissioners —the commissioners for Northern Ireland, for Scotland and for Wales—but they represent just 15% of veterans living in the UK. Some 85% of veterans live in England, yet there is no equivalent dedicated commissioner. As Members will recall, when the Minister asked at our evidence session on 25 February whether there should be a veterans commissioner for England, the three commissioners all expressed their support for such an appointment.</w:t>
      </w:r>
    </w:p>
    <w:p>
      <w:r>
        <w:rPr>
          <w:sz w:val="22"/>
        </w:rPr>
        <w:t>This is not a new campaign or issue. On 1 May 2024, after a campaign by the Royal British Legion, which included a petition that received 1,400 signatures, the Office for Veterans’ Affairs under the last Conservative Government said that it would appoint a national veterans commissioner. It started recruiting for the role, and the job advert stated:</w:t>
      </w:r>
    </w:p>
    <w:p>
      <w:r>
        <w:rPr>
          <w:sz w:val="22"/>
        </w:rPr>
        <w:t>“This role will cover England and any veterans matters which are reserved to the UK Government and are not in the remit of the Devolved Administrations.”</w:t>
      </w:r>
    </w:p>
    <w:p>
      <w:r>
        <w:rPr>
          <w:sz w:val="22"/>
        </w:rPr>
        <w:t>At the time, the RBL was delighted that England would have the same key public role of an independent advocate and voice for the armed forces community as Scotland, Northern Ireland and Wales, which have had veterans commissioners since 2014, 2020 and 2022 respectively.</w:t>
      </w:r>
    </w:p>
    <w:p>
      <w:r>
        <w:rPr>
          <w:sz w:val="22"/>
        </w:rPr>
        <w:t>The national veterans commissioner was intended to replace the Government’s independent veterans adviser. The IVA was a UK-wide advisory role with informal influence; the national veterans commissioner, by contrast, was to be a public commissioner with formal oversight and scrutiny, looking at England and UK-wide reserved matters to improve veteran support and accountability. However, the post has never been filled.</w:t>
      </w:r>
    </w:p>
    <w:p>
      <w:r>
        <w:rPr>
          <w:sz w:val="22"/>
        </w:rPr>
        <w:t>Following the general election in July 2024, the new Labour Government moved the Office for Veterans’ Affairs from the Cabinet Office to the Ministry of Defence. The Prime Minister explained in a written statement that the change would</w:t>
      </w:r>
    </w:p>
    <w:p>
      <w:r>
        <w:rPr>
          <w:sz w:val="22"/>
        </w:rPr>
        <w:t>“enable the Minister for Veterans and People to have complete oversight for the entirety of service life; from training to veterans working with all government departments to deliver for our service personnel.”</w:t>
      </w:r>
    </w:p>
    <w:p>
      <w:r>
        <w:rPr>
          <w:sz w:val="22"/>
        </w:rPr>
        <w:t>In February 2025, at Defence questions, I asked the then Minister for Veterans and People whether he planned to appoint a veterans commissioner for England. His response was:</w:t>
      </w:r>
    </w:p>
    <w:p>
      <w:r>
        <w:rPr>
          <w:sz w:val="22"/>
        </w:rPr>
        <w:t>“I reassure the hon. Member that I work closely with my Northern Ireland, Welsh and Scottish commissioners. We are currently looking at the structures by which we support veterans across the whole tapestry of the United Kingdom, and we really want to put in place an institutional resilience system that gives the best care at the right time and in the right place to the right people. That primarily involves working with thousands of charities collaboratively and coherently to ensure that we can get the best bang for our buck from all the amazing volunteers and charitable services out there. A bigger review is going on. It is on hold at the moment, and we will let the House know more in due course.” —[ Official Report , 10 February 2025; Vol. 762, c. 16.]</w:t>
      </w:r>
    </w:p>
    <w:p>
      <w:r>
        <w:rPr>
          <w:sz w:val="22"/>
        </w:rPr>
        <w:t>However, the new veterans strategy published in November 2025 made no reference or commitment to the creation of such a role.</w:t>
      </w:r>
    </w:p>
    <w:p>
      <w:r>
        <w:rPr>
          <w:sz w:val="22"/>
        </w:rPr>
        <w:t>I appreciate that Op Valour is ongoing. It was announced last year and was described as the first ever UK-wide, Government-led approach to veterans support. It is said that the programme, backed by £50 million of funding, will deliver easier access to care and support for our veterans, connecting housing, employment and health services across the UK. It has three parts: Valour-recognised support centres, Valour field officers and the Valour HQ. However, it does not provide the single point of overarching advocacy that a commissioner would provide. Neither would the Armed Forces Commissioner, which was established in legislation in 2025. I note that there has still not been an official announcement, nearly a year after the application deadline closed, of who that will be, but perhaps the Minister can provide an update.</w:t>
      </w:r>
    </w:p>
    <w:p>
      <w:r>
        <w:rPr>
          <w:sz w:val="22"/>
        </w:rPr>
        <w:t>The role of the Armed Forces Commissioner is to investigate general welfare matters in the armed forces. The office of the Service Complaints Ombudsman would be abolished, with its functions and responsibilities transferred to the newly established commissioner. A veteran would fall under the commissioner’s remit only where their complaint relates to their time in service when they were subject to civil law. There are time limits for submitting a complaint; only those veterans who recently left the armed forces will generally fall within the provision.</w:t>
      </w:r>
    </w:p>
    <w:p>
      <w:r>
        <w:rPr>
          <w:sz w:val="22"/>
        </w:rPr>
        <w:t>New clause 6 proposes that a veterans commissioner for England be appointed within 12 months of the passing of the Act. We have used the word “appoint”, because this is not a statutory role but a public appointment. That would mirror the position for Northern Ireland, Scotland and Wales, which all have non-statutory commissioners. I note that the Scottish Veterans Commissioner, while technically non-statutory, operates much closer to the statutory model than those in Wales or Northern Ireland. It is treated like an arm’s length public body, with a defined budget, a permanent staff, a published governance framework and annual reporting requirements. Although that is not the exact model proposed here, perhaps it is one that the Minister might consider.</w:t>
      </w:r>
    </w:p>
    <w:p>
      <w:r>
        <w:rPr>
          <w:sz w:val="22"/>
        </w:rPr>
        <w:t>Proposed new section 366A(3) sets out the commissioner’s core functions, which are to</w:t>
      </w:r>
    </w:p>
    <w:p>
      <w:r>
        <w:rPr>
          <w:sz w:val="22"/>
        </w:rPr>
        <w:t>“promote the interests of veterans in England…monitor the operation and effectiveness of the Armed Forces Covenant in England…review the effect of public policy and public services on veterans and their families…identify barriers faced by veterans in accessing housing, healthcare, employment, education, and other public services…make recommendations to the Secretary of State and to public authorities on improving support for veterans.”</w:t>
      </w:r>
    </w:p>
    <w:p>
      <w:r>
        <w:rPr>
          <w:sz w:val="22"/>
        </w:rPr>
        <w:t>In doing so, the commissioner may</w:t>
      </w:r>
    </w:p>
    <w:p>
      <w:r>
        <w:rPr>
          <w:sz w:val="22"/>
        </w:rPr>
        <w:t>“carry out reviews and investigations into matters affecting veterans …consult veterans, service charities, public authorities, and other relevant organisations…publish reports and recommendations.”</w:t>
      </w:r>
    </w:p>
    <w:p>
      <w:r>
        <w:rPr>
          <w:sz w:val="22"/>
        </w:rPr>
        <w:t>Given the proposed extension of the armed forces covenant, and the issues and concerns that many people have, the oversight role of a commissioner is vital. To date, as the local government representatives indicated to us, the covenant has been delivered through enthusiasm, but we now need robust implementation.</w:t>
      </w:r>
    </w:p>
    <w:p>
      <w:r>
        <w:rPr>
          <w:sz w:val="22"/>
        </w:rPr>
        <w:t>Any report prepared by the veterans commissioner would be laid before Parliament. The role would operate for three years at a time, with a further chance to be reappointed.</w:t>
      </w:r>
    </w:p>
    <w:p>
      <w:r>
        <w:rPr>
          <w:sz w:val="22"/>
        </w:rPr>
        <w:t>I believe that all members of the Committee understand the value of a veterans commissioner for England. As the existing commissioners are calling for it, I implore everyone to consider carefully how vital it will be.</w:t>
      </w:r>
    </w:p>
    <w:p/>
    <w:p>
      <w:r>
        <w:rPr>
          <w:b/>
          <w:color w:val="1A4A6E"/>
          <w:sz w:val="22"/>
        </w:rPr>
        <w:t>Juliet Campbell (Lab)</w:t>
      </w:r>
    </w:p>
    <w:p>
      <w:r>
        <w:rPr>
          <w:sz w:val="22"/>
        </w:rPr>
        <w:t>It is a pleasure to serve under your chairship, Mr Efford. I rise to speak to new clause 6, which seeks to appoint a national veterans commissioner for England.</w:t>
      </w:r>
    </w:p>
    <w:p>
      <w:r>
        <w:rPr>
          <w:sz w:val="22"/>
        </w:rPr>
        <w:t>Although the hon. Member for South Northamptonshire has raised important issues about the needs of our veterans, it appears that the role of the national veterans commissioner for England would duplicate the role of the armed forces covenant. The covenant ensures that we acknowledge and understand that those who serve or have served in the armed forces, and their families, including the bereaved, should be treated with fairness and respect in the communities, the economy and the society that they serve with their lives. It fulfils that role, alongside Op Valour and the armed forces champions. The Government are also investing in improving awareness and understanding of the covenant across the armed forces and service providers. In combination, those things alleviate the need for a national veterans commissioner.</w:t>
      </w:r>
    </w:p>
    <w:p/>
    <w:p>
      <w:r>
        <w:rPr>
          <w:b/>
          <w:color w:val="1A4A6E"/>
          <w:sz w:val="22"/>
        </w:rPr>
        <w:t>Mike Martin (LD)</w:t>
      </w:r>
    </w:p>
    <w:p>
      <w:r>
        <w:rPr>
          <w:sz w:val="22"/>
        </w:rPr>
        <w:t>It is a pleasure, after lunch, to continue serving under your chairship, Mr Efford. [ Laughter. ] That was not meant to be funny, but I suppose the best way to be funny is to be unintentionally funny.</w:t>
      </w:r>
    </w:p>
    <w:p>
      <w:r>
        <w:rPr>
          <w:sz w:val="22"/>
        </w:rPr>
        <w:t>I rise to speak in support of new clause 2, which would legislate for the establishment of a veterans’ mental health oversight officer. I will come to some statistics later, but I think everyone in this room understands that veterans’ mental health is poor. That does not apply to all veterans, of course—many veterans, including the Minister and many Members in this room, take great agency from their service, so I do not wish to paint veterans as victims—but there are veterans who suffer with mental health challenges. Those challenges often start in service, whether they arise through the pressures of service, the vagaries of service life or the trauma experienced in combat.</w:t>
      </w:r>
    </w:p>
    <w:p>
      <w:r>
        <w:rPr>
          <w:sz w:val="22"/>
        </w:rPr>
        <w:t>Under the new clause, the veterans’ mental health oversight officer, who would be appointed by the Secretary of State, would essentially have a remit to oversee the care offered to veterans across the nation. It is doubly important that we seek, as we did this morning, not just to regularise and establish parity of care for veterans across the entire country, but to understand that people with mental health problems often find it hard to reach out. It is easier to forget people with mental health problems, which is why the establishment of the position is particularly important.</w:t>
      </w:r>
    </w:p>
    <w:p>
      <w:r>
        <w:rPr>
          <w:sz w:val="22"/>
        </w:rPr>
        <w:t>I will touch a little on my own experiences. I spent a couple of years in southern Afghanistan, including some periods in combat. I was lucky enough not to experience extreme trauma. Naturally, you do see some things in combat, but that was not my problem when I came back from Afghanistan. What I experienced was a deep sense of frustration and anger at what was effectively a failed mission. I know that some people in this room, including the Minister, served in Afghanistan. We were sent there to do the sharp end of Government policy. We do so willingly, of course—that is what we sign up for—but that policy was ill thought out and often put servicepeople in very difficult positions in which they had to make judgments in extremely grey areas. If the strategy had been slightly more clearly thought out, perhaps some of us who were there might not have experienced that moral injury.</w:t>
      </w:r>
    </w:p>
    <w:p>
      <w:r>
        <w:rPr>
          <w:sz w:val="22"/>
        </w:rPr>
        <w:t>Moral injury, which is actually a term that came out of the conflict in Afghanistan, happens where what you hear about the conflict is very different from what you experience on the ground, and the decisions that you have to make are very discordant. It is a bit separate from the “classic” trauma that we might understand as PTSD, but all these things come to the same. Personally, I wrote books, articles and pamphlets, which was my way of achieving catharsis and balance. I donated the proceeds of my first book to Combat Stress, a charity that supports the mental health of veterans and servicepeople.</w:t>
      </w:r>
    </w:p>
    <w:p>
      <w:r>
        <w:rPr>
          <w:sz w:val="22"/>
        </w:rPr>
        <w:t>I emphasise that many veterans, myself included, take great agency from their service and the qualities and skills that it taught them, but there is a significant minority of veterans who struggle with their mental health, and that journey starts when they are in service. Between 2019 and 2023, mental health diagnoses among active duty personnel increased by 40%. Anxiety and PTSD diagnoses doubled. Those are stark figures. In 2023, mental health disorders accounted for more days in hospital beds for service personnel than physical problems. There is a preponderance of mental health injuries over physical health injuries among our service personnel. Women under 30 in the military are more than twice as likely as civilians to report divorce. We can see the burden on our service personnel.</w:t>
      </w:r>
    </w:p>
    <w:p/>
    <w:p>
      <w:r>
        <w:rPr>
          <w:b/>
          <w:color w:val="1A4A6E"/>
          <w:sz w:val="22"/>
        </w:rPr>
        <w:t>Mark Francois (Con)</w:t>
      </w:r>
    </w:p>
    <w:p>
      <w:r>
        <w:rPr>
          <w:sz w:val="22"/>
        </w:rPr>
        <w:t>I am loath to interrupt the hon. Gentleman, because he is making an extremely powerful speech. I pay tribute to his service. When I was the Veterans Minister a decade ago, I looked at the issue. One thing that we looked at closely was the point that the hon. Gentleman is making, which is that some veterans leave in very good mental shape—they have an exit medical and they are fine—but a few years later there can be a trigger event, such as the sudden death of a parent, and suddenly all the suppressed anxieties and difficulties seen in combat can come out very quickly. That person can deteriorate extremely fast. Is the hon. Gentleman’s proposed appointment partly intended to address that problem?</w:t>
      </w:r>
    </w:p>
    <w:p/>
    <w:p>
      <w:r>
        <w:rPr>
          <w:b/>
          <w:color w:val="1A4A6E"/>
          <w:sz w:val="22"/>
        </w:rPr>
        <w:t>Mike Martin</w:t>
      </w:r>
    </w:p>
    <w:p>
      <w:r>
        <w:rPr>
          <w:sz w:val="22"/>
        </w:rPr>
        <w:t>The shadow Minister is exactly right. We have used a few metaphors today, including that of mental health as a journey. Another metaphor is that mental health is a garden that has to be tended. Each of us has a responsibility to introspect and check in with ourselves to see how we are doing, but the garden also needs to be tended by gardeners. The oversight position in new clause 2 is the chief gardener, if you like.</w:t>
      </w:r>
    </w:p>
    <w:p>
      <w:r>
        <w:rPr>
          <w:sz w:val="22"/>
        </w:rPr>
        <w:t>We have all heard stories in our constituency casework about how mental health services are being pared to the bone. By offering reports to Parliament, the veterans’ mental health oversight officer would be able to illustrate some of the particular problems that veterans who suffer with mental health problems have. They would report to Parliament and illustrate the problems in a way that would enable Parliament to adequately oversee the issue and make sure that our veterans are cared for.</w:t>
      </w:r>
    </w:p>
    <w:p/>
    <w:p>
      <w:r>
        <w:rPr>
          <w:b/>
          <w:color w:val="1A4A6E"/>
          <w:sz w:val="22"/>
        </w:rPr>
        <w:t>Pam Cox (Lab)</w:t>
      </w:r>
    </w:p>
    <w:p>
      <w:r>
        <w:rPr>
          <w:sz w:val="22"/>
        </w:rPr>
        <w:t>I completely agree with everything the hon. Member says about the need for robust mental and physical health support for veterans, and I bow to his personal experience on the matter. Does he agree that, through Operation Courage, we are providing specialist NHS-based mental health support to veterans, and, through Operation Restore, we are providing additional physical health support? It is my understanding that, to date, up to 36,000 veterans have been supported by those two initiatives.</w:t>
      </w:r>
    </w:p>
    <w:p/>
    <w:p>
      <w:r>
        <w:rPr>
          <w:b/>
          <w:color w:val="1A4A6E"/>
          <w:sz w:val="22"/>
        </w:rPr>
        <w:t>Mike Martin</w:t>
      </w:r>
    </w:p>
    <w:p>
      <w:r>
        <w:rPr>
          <w:sz w:val="22"/>
        </w:rPr>
        <w:t>I agree with the hon. Lady. In the spirit of cross-party working, I say that we all support our veterans, and I think that the strides that the Government have made are fantastic. The previous Government had a Minister who was passionate about this issue, and he also made strides in this area. We are all trying to move in the same direction; it is not either/or. We have used the phrase “postcode lottery”. We all accept that veterans or people with mental health injuries do not reach out—often people who are depressed or anxious retreat inside themselves—so it is a good thing to have somebody who is able to survey veterans, understand their concerns and see how well linked they are to the fantastic mental health services that are being rolled out by the Government.</w:t>
      </w:r>
    </w:p>
    <w:p>
      <w:r>
        <w:rPr>
          <w:sz w:val="22"/>
        </w:rPr>
        <w:t>Let me highlight a couple of statistics about veterans. Suicide rates are four times higher for veterans under the age of 25 than for the same group in the civilian population, and 52% of veterans have had a mental health problem compared with 45% in the general population. On the point about belonging that I mentioned, a third of veterans reported feeling loneliness compared with just 7% of the civilian population. Veterans experience PTSD at twice the rate of the civilian population. We do not have any figures for the moral injury concept that I spoke about because it is hard to define and band.</w:t>
      </w:r>
    </w:p>
    <w:p>
      <w:r>
        <w:rPr>
          <w:sz w:val="22"/>
        </w:rPr>
        <w:t>The particular case of veterans and mental health is a well-recognised problem—we do not need to over-make the case; we understand it. Veterans often do not reach out when they have mental health issues, so there is a case for a sort-of chief gardener to help us make sure that we all tend the garden of our mental health.</w:t>
      </w:r>
    </w:p>
    <w:p/>
    <w:p>
      <w:r>
        <w:rPr>
          <w:b/>
          <w:color w:val="1A4A6E"/>
          <w:sz w:val="22"/>
        </w:rPr>
        <w:t>Al Carns</w:t>
      </w:r>
    </w:p>
    <w:p>
      <w:r>
        <w:rPr>
          <w:sz w:val="22"/>
        </w:rPr>
        <w:t>I thank hon. Members for their contributions on clause 2 and the new clauses. They are based on the right intent, and Members are trying to do the best by our serving and ex-serving population.</w:t>
      </w:r>
    </w:p>
    <w:p>
      <w:r>
        <w:rPr>
          <w:sz w:val="22"/>
        </w:rPr>
        <w:t>I will leave the script and step back to look at where we have come on this journey. Under the previous Government, the Office for Veterans’ Affairs sat outside the Ministry of Defence. I sort of understand why that happened in some cases. I analysed this to and fro for a long time before making the decision to bring it back in. With hindsight, after a year and a half, the ability to amalgamate all the different parts of the veterans portfolio, including pensions, injury claims, records and the resource that Defence brings, has brought us far further forward. Would that have happened if the OVA had not been outside in the first place? I cannot comment, but its position in Defence, where it is safeguarded as an organisation, means that it harnesses all the bureaucratic power that Defence can bring to move stuff forward.</w:t>
      </w:r>
    </w:p>
    <w:p>
      <w:r>
        <w:rPr>
          <w:sz w:val="22"/>
        </w:rPr>
        <w:t>I will come in a second to the issues of veterans’ mental health and having a veterans commissioner. But if we step back and look at Afghanistan—where some Committee members here served; I did five tours there—there was a palpable feel among the population that the Government were not doing enough, or that the system was not flat and fast enough to deal with the scale of the problem that Afghanistan was kicking out on rotations. We therefore saw an explosion in the number of veterans charities, and the reality is that we now have more than 1,000 veterans charities in the UK. That number is growing every day. Some are the best, most well-meaning people, doing an amazing job and dealing flat and fast with veterans in our communities at the grassroots level. They do an outstanding job, and we have to harness the best charities. Some big charities, too, do a fantastic job of analysing data and providing the Government with clear advice on how to support veterans. There is also everything in between. I will be clear: there are the most amazing charities, very good charities, average charities and a very small minority that do not deliver as efficiently as perhaps they should.</w:t>
      </w:r>
    </w:p>
    <w:p>
      <w:r>
        <w:rPr>
          <w:sz w:val="22"/>
        </w:rPr>
        <w:t>In the veterans portfolio, how do we help the charities cohere their capacity, the £1 billion market that is the veterans charity sector, to deliver it more effectively? And how do we do that in conjunction with local government, while understanding the good, the bad and the other group that sits to the right of that mark? That will stem from Valour. It has taken small steps, but it is moving forward relatively quickly. The first one was about the establishment of an OC—officer commanding—Valour, the head of Valour. Who will run this programme, which is not just about England, but about England, Scotland, Wales and Northern Ireland?</w:t>
      </w:r>
    </w:p>
    <w:p>
      <w:r>
        <w:rPr>
          <w:sz w:val="22"/>
        </w:rPr>
        <w:t>The reason why we need one central point of contact is that we have devolved Administrations that do things differently. We have a plethora of datasets that sit within big charitable organisations, sometimes feeding the output of the charities and at other times providing us with good, balanced analysis. The trouble is that we do not have a collective dataset to give us a clear understanding of the various issues across our veterans space. In fact, the RBL did a fantastic study on perception versus reality, on the statistics and the view of the population versus the actual realities for veterans at the grassroots level. It pointed to one thing: with so many charities needing to generate and raise funds, in some cases they had to champion the requirement for money to go to the most needy or individuals in most need of support.</w:t>
      </w:r>
    </w:p>
    <w:p>
      <w:r>
        <w:rPr>
          <w:sz w:val="22"/>
        </w:rPr>
        <w:t>When we look at the realities, most veterans leave the military and do not have an issue. A proportion have medium-level needs, and a proportion have some really acute needs. The reality and the perception, however, are different. Some of that is skewed, because we have created a charitable sector network that must generate an income from championing or sometimes pushing the most injured and the individuals who need the most support to the very front of the limelight. That creates a national narrative that turns veterans into victims, and I tell the Committee now that it is 110% not the case. Some individuals need lots of support, some need some support and other people go on to contribute to society with no impact whatever.</w:t>
      </w:r>
    </w:p>
    <w:p/>
    <w:p>
      <w:r>
        <w:rPr>
          <w:b/>
          <w:color w:val="1A4A6E"/>
          <w:sz w:val="22"/>
        </w:rPr>
        <w:t>Francois</w:t>
      </w:r>
    </w:p>
    <w:p>
      <w:r>
        <w:rPr>
          <w:sz w:val="22"/>
        </w:rPr>
        <w:t>To reinforce what the Minister is saying, Lieutenant General Sir Andrew Gregory, who for many years was the controller of SSAFA, always used to make the point that while clearly some people suffer as a result of their military career, as the Minister admits, the vast bulk emerge in good shape, remain in good shape and benefit immensely from their time in service. I put on record what Lieutenant General Gregory, the head of SSAFA until recently, said, if only to back up absolutely everything the Minister is saying.</w:t>
      </w:r>
    </w:p>
    <w:p/>
    <w:p>
      <w:r>
        <w:rPr>
          <w:b/>
          <w:color w:val="1A4A6E"/>
          <w:sz w:val="22"/>
        </w:rPr>
        <w:t>Al Carns</w:t>
      </w:r>
    </w:p>
    <w:p>
      <w:r>
        <w:rPr>
          <w:sz w:val="22"/>
        </w:rPr>
        <w:t>Sir Andrew is an exceptionally good man, and few are more knowledgeable than him on veterans matters. We have a position where, in some cases, veterans are seen as victims, but we have no central body that understands the totality of veterans issues across the United Kingdom. Head Valour is therefore coming into place in the next month or two, with a new headquarters. What does a headquarters mean? It means pulling in all the data sources to provide us with a comprehensive view of the issues that veterans face in this country—a balanced, analytical view, not one that is sometimes skewed by institutional organisations or other bodies. That is not because it is in their interests to do so, but it might be a passion project. It is about providing a balanced, analytical view, which must be data-led and have the horsepower to do that across all the devolved nations.</w:t>
      </w:r>
    </w:p>
    <w:p>
      <w:r>
        <w:rPr>
          <w:sz w:val="22"/>
        </w:rPr>
        <w:t>There is, of course, no point pooling data feeds if they come in all sorts of different forms. That brings in the Valour centres. The hon. Member for Tunbridge Wells talked about camaraderie. One of the issues at the moment is that when a veteran has a mental health issue, they have to go to eight different charities before they land on the right one. They usually start with family or a friend, and they will then go from one charity to another, having to bounce around, retelling the story, reliving the trauma. Sometimes, by the time they get three or four down the line, they give up. That is where we have some pretty catastrophic consequences.</w:t>
      </w:r>
    </w:p>
    <w:p>
      <w:r>
        <w:rPr>
          <w:sz w:val="22"/>
        </w:rPr>
        <w:t>The Valour centres are about taking some of the existing centres—we have more than 700, and growing, across the country—finding the very best ones, providing them with long-term Government funding, and standardising the services and engagement. We will ensure that they understand their local networks of the good, the bad and the ugly charities, and can then distribute resources down to them, to provide a set of standard-ish services as best we can—that goes back to the postcode issue. Secondly, we will ensure that the data flows back up to the headquarters in a manner that can be digested and analysed in the most effective way. On top of the Valour centres, field officers in local councils will help to control the centres, as well as to hold councils to account should they not fall in line with the covenant and some of the principles we have talked about today. We are in the foothills; in the future, we should have a far better, greater dataset for us collectively to analyse.</w:t>
      </w:r>
    </w:p>
    <w:p>
      <w:r>
        <w:rPr>
          <w:sz w:val="22"/>
        </w:rPr>
        <w:t>I do not believe that putting one individual in charge of veterans’ mental health would provide us with the systemic jump to deal effectively with that issue. Courage is a programme from the previous Government. We have taken it on and kept it going, because it is working well. For everything we have talked about today—mental health, housing, education, and special educational needs and disabilities—we need the data flowing in, proper analysis and then proper, comprehensive solutions flowing back down. That is one of the reasons why I cannot support new clause 2.</w:t>
      </w:r>
    </w:p>
    <w:p>
      <w:r>
        <w:rPr>
          <w:sz w:val="22"/>
        </w:rPr>
        <w:t>When I was Minister for Veterans and People and dealt with the veterans commissioners, I did not really know whether they were in the right place, in the wrong place or doing the right things. They were brought in from a devolved Government perspective to ensure that we could continue to check and balance the devolved Governments in line with central Westminster policy. Interestingly, 85% of all veterans, which equates to about 1.7 million people, live in England—a veterans commissioner for England would be a huge role.</w:t>
      </w:r>
    </w:p>
    <w:p>
      <w:r>
        <w:rPr>
          <w:sz w:val="22"/>
        </w:rPr>
        <w:t>I have been clear, I think on the record, that once Valour is up and running and we establish the framework for how the hubs will work, we then need to deal with whether we need a veterans commissioner for England. I would suggest that it may be positive, depending on the veterans architecture out there. Why do I say that? At the moment, we have armed forces champions, at different levels and with different terms of reference—some part time, some full time, some employed by councils and some not—and we have Valour field officers going into councils. We have veterans commissioners in the devolved Governments, and then we have the head of Valour, who will have a whole set of data, with the Valour centre network sitting below them. Throwing a commissioner on top of that, at the same time, would perhaps dilute the hierarchy and centralised control. I absolutely understand the utility of having a fourth commissioner in place over time and, although I have to oppose new clause 6, I would like to take on this discussion. I have a feeling that, in the next 24 months or so, we will be moving in the right direction with regard to the measure.</w:t>
      </w:r>
    </w:p>
    <w:p/>
    <w:p>
      <w:r>
        <w:rPr>
          <w:b/>
          <w:color w:val="1A4A6E"/>
          <w:sz w:val="22"/>
        </w:rPr>
        <w:t>Francois</w:t>
      </w:r>
    </w:p>
    <w:p>
      <w:r>
        <w:rPr>
          <w:sz w:val="22"/>
        </w:rPr>
        <w:t>The Minister has made a strong argument. I place on the record my admiration for the three veterans commissioners for Scotland, Wales and Northern Ireland, all of whom are excellent at what they do. I seem to recall—I do not have the Hansard here—that when we were debating the Armed Forces Commissioner Act 2025, I asked the Minister when we would get an English veterans commissioner, and he was pretty clear that we would get one. The Minister today has intimated that we will probably still get one, so he is being consistent, but can he give us some idea of the timing?</w:t>
      </w:r>
    </w:p>
    <w:p/>
    <w:p>
      <w:r>
        <w:rPr>
          <w:b/>
          <w:color w:val="1A4A6E"/>
          <w:sz w:val="22"/>
        </w:rPr>
        <w:t>Al Carns</w:t>
      </w:r>
    </w:p>
    <w:p>
      <w:r>
        <w:rPr>
          <w:sz w:val="22"/>
        </w:rPr>
        <w:t>Once we analyse the tapestry of veterans support, I would like to come to a solution on the English veterans commissioner to align with and amplify what we do on Valour. I think that Valour will take 36 months to be properly embedded in our local councils, with the structures and data network in place. It has taken us longer than I expected to get the Valour OC in place, but perhaps that is one for the bar downstairs.</w:t>
      </w:r>
    </w:p>
    <w:p/>
    <w:p>
      <w:r>
        <w:rPr>
          <w:b/>
          <w:color w:val="1A4A6E"/>
          <w:sz w:val="22"/>
        </w:rPr>
        <w:t>The Chair</w:t>
      </w:r>
    </w:p>
    <w:p>
      <w:r>
        <w:rPr>
          <w:sz w:val="22"/>
        </w:rPr>
        <w:t>Before I put the Question, I remind colleagues that I will not be putting the Questions on the new clauses. We take them in the order as on the amendment paper; they are at the end of the amendment paper, so we will not vote on them as part of this group.</w:t>
      </w:r>
    </w:p>
    <w:p>
      <w:r>
        <w:rPr>
          <w:sz w:val="22"/>
        </w:rPr>
        <w:t>Question put and agreed to.</w:t>
      </w:r>
    </w:p>
    <w:p>
      <w:r>
        <w:rPr>
          <w:sz w:val="22"/>
        </w:rPr>
        <w:t>Clause 2 accordingly ordered to stand part of the Bill.</w:t>
      </w:r>
    </w:p>
    <w:p>
      <w:r>
        <w:rPr>
          <w:sz w:val="22"/>
        </w:rPr>
        <w:t>Ordered, That further consideration be now adjourned. —( Christian Wakeford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