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 (First sitting)</w:t>
      </w:r>
    </w:p>
    <w:p>
      <w:r>
        <w:rPr>
          <w:sz w:val="20"/>
        </w:rPr>
        <w:t>24 March 2026  ·  Commons  ·  Committee Stage</w:t>
      </w:r>
    </w:p>
    <w:p>
      <w:r>
        <w:rPr>
          <w:b/>
        </w:rPr>
        <w:t xml:space="preserve">Policy areas: </w:t>
      </w:r>
      <w:r>
        <w:rPr>
          <w:sz w:val="20"/>
        </w:rPr>
        <w:t>Defence and armed forces</w:t>
      </w:r>
    </w:p>
    <w:p>
      <w:r>
        <w:rPr>
          <w:b/>
        </w:rPr>
        <w:t xml:space="preserve">Topics: </w:t>
      </w:r>
      <w:r>
        <w:rPr>
          <w:sz w:val="20"/>
        </w:rPr>
        <w:t>armed forces act 2006, armed forces bill, parliamentary consent, standing army</w:t>
      </w:r>
    </w:p>
    <w:p>
      <w:r>
        <w:rPr>
          <w:b/>
        </w:rPr>
        <w:t xml:space="preserve">Source: </w:t>
      </w:r>
      <w:r>
        <w:rPr>
          <w:sz w:val="20"/>
        </w:rPr>
        <w:t>https://hansard.parliament.uk/Commons/2026-03-24/debates/53382d99-482e-453f-94ff-a88ad6f86a28/ArmedForcesBillFirstSitting</w:t>
      </w:r>
    </w:p>
    <w:p/>
    <w:p>
      <w:r>
        <w:rPr>
          <w:b/>
          <w:color w:val="1A4A6E"/>
          <w:sz w:val="22"/>
        </w:rPr>
        <w:t>The Chair</w:t>
      </w:r>
    </w:p>
    <w:p>
      <w:r>
        <w:rPr>
          <w:sz w:val="22"/>
        </w:rPr>
        <w:t>Before we start, I need to make a number of announcements. Will everyone ensure that their electronic devices are turned off or in silent mode?</w:t>
      </w:r>
    </w:p>
    <w:p>
      <w:r>
        <w:rPr>
          <w:sz w:val="22"/>
        </w:rPr>
        <w:t>We now begin line-by-line consideration of the Bill. The selection list for today’s sittings is available in the room and on the parliamentary website. It shows how clauses, schedules and selected amendments have been grouped together for debate. I remind the Committee that a Member who has put their name to the lead amendment in a group is called first or, in the case of a stand part debate, the Minister will be called to speak first. Other Members are then free to indicate that they wish to speak in the debate by bobbing. Hansard colleagues would be grateful if Members could email their speaking notes to hansardnotes@parliament.uk or, alternatively, pass their notes to the Hansard colleague in the room.</w:t>
      </w:r>
    </w:p>
    <w:p>
      <w:r>
        <w:rPr>
          <w:sz w:val="22"/>
        </w:rPr>
        <w:t>At the end of the debate on a group of amendments, new clauses and schedules, I shall call the Member who moved the amendment or new clause to speak again. Before they sit down, they will need to indicate whether they wish to withdraw the amendment or to seek a decision. If any Member wishes to press to a vote any other amendment—that includes grouped new clauses and schedules—in a group, they need to let me know. The order of decision follows the order in which amendments appear in the amendment paper. I hope that is helpful.</w:t>
      </w:r>
    </w:p>
    <w:p>
      <w:r>
        <w:rPr>
          <w:sz w:val="22"/>
        </w:rPr>
        <w:t>Clause 1</w:t>
      </w:r>
    </w:p>
    <w:p>
      <w:r>
        <w:rPr>
          <w:sz w:val="22"/>
        </w:rPr>
        <w:t>Duration of Armed Forces Act 2006</w:t>
      </w:r>
    </w:p>
    <w:p>
      <w:r>
        <w:rPr>
          <w:sz w:val="22"/>
        </w:rPr>
        <w:t>Question proposed, That the clause stand part of the Bill.</w:t>
      </w:r>
    </w:p>
    <w:p/>
    <w:p>
      <w:r>
        <w:rPr>
          <w:b/>
          <w:color w:val="1A4A6E"/>
          <w:sz w:val="22"/>
        </w:rPr>
        <w:t>Al Carns (The Minister for the Armed Forces)</w:t>
      </w:r>
    </w:p>
    <w:p>
      <w:r>
        <w:rPr>
          <w:sz w:val="22"/>
        </w:rPr>
        <w:t>It is a pleasure to serve under your chairmanship, Mr Efford. This clause is an essential part of each and every Armed Forces Bill, as it provides for the Armed Forces Act 2006 to be renewed for a further five-year period. Without it, the 2006 Act would expire on 14 December 2026.</w:t>
      </w:r>
    </w:p>
    <w:p>
      <w:r>
        <w:rPr>
          <w:sz w:val="22"/>
        </w:rPr>
        <w:t>For constitutional and legal reasons, an Armed Forces Act is required every five years. That requirement for Parliament’s agreement for continuation has its origin in the Bill of Rights of 1689, which provides that the raising of a standing army is against the law unless Parliament consents to it. Primary legislation, an Armed Forces Act, is therefore required every five years, this one to renew the 2006 Act to provide for the armed forces to be recruited and maintained as disciplined bodies. The most recent Armed Forces Act was the 2021 Act, which provided for annual continuation in force of the 2006 Act by an Order in Council, but not beyond the end of 2026. That means that this Armed Forces Bill must receive Royal Assent before 14 December 2026.</w:t>
      </w:r>
    </w:p>
    <w:p>
      <w:r>
        <w:rPr>
          <w:sz w:val="22"/>
        </w:rPr>
        <w:t>Clause 1 replaces section 382 of the 2006 Act with a proposed new section 382 that provides for the 2006 Act to be continued until the end of 2031. It provides specifically for the 2006 Act to expire one year after the Royal Assent of this Bill, but it also provides for it then to be continued annually—rather than expiring—by an Order in Council up to, but not beyond, the end of 2031. As a consequence of clause 1, section 1 of the Armed Forces Act 2021, which inserted existing section 382 and the expiry date of 2026 into the 2006 Act, is repealed.</w:t>
      </w:r>
    </w:p>
    <w:p/>
    <w:p>
      <w:r>
        <w:rPr>
          <w:b/>
          <w:color w:val="1A4A6E"/>
          <w:sz w:val="22"/>
        </w:rPr>
        <w:t>Mark Francois (Con)</w:t>
      </w:r>
    </w:p>
    <w:p>
      <w:r>
        <w:rPr>
          <w:sz w:val="22"/>
        </w:rPr>
        <w:t>By way of some brief introductory remarks, Mr Offord—</w:t>
      </w:r>
    </w:p>
    <w:p/>
    <w:p>
      <w:r>
        <w:rPr>
          <w:b/>
          <w:color w:val="1A4A6E"/>
          <w:sz w:val="22"/>
        </w:rPr>
        <w:t>The Chair</w:t>
      </w:r>
    </w:p>
    <w:p>
      <w:r>
        <w:rPr>
          <w:sz w:val="22"/>
        </w:rPr>
        <w:t>Order. Let us get it right from the beginning —it is Efford, not Offord.</w:t>
      </w:r>
    </w:p>
    <w:p/>
    <w:p>
      <w:r>
        <w:rPr>
          <w:b/>
          <w:color w:val="1A4A6E"/>
          <w:sz w:val="22"/>
        </w:rPr>
        <w:t>Francois</w:t>
      </w:r>
    </w:p>
    <w:p>
      <w:r>
        <w:rPr>
          <w:sz w:val="22"/>
        </w:rPr>
        <w:t>I am sorry, Mr Efford. I was thinking of a previous Member.</w:t>
      </w:r>
    </w:p>
    <w:p/>
    <w:p>
      <w:r>
        <w:rPr>
          <w:b/>
          <w:color w:val="1A4A6E"/>
          <w:sz w:val="22"/>
        </w:rPr>
        <w:t>The Chair</w:t>
      </w:r>
    </w:p>
    <w:p>
      <w:r>
        <w:rPr>
          <w:sz w:val="22"/>
        </w:rPr>
        <w:t>Mr Offord is your former colleague.</w:t>
      </w:r>
    </w:p>
    <w:p/>
    <w:p>
      <w:r>
        <w:rPr>
          <w:b/>
          <w:color w:val="1A4A6E"/>
          <w:sz w:val="22"/>
        </w:rPr>
        <w:t>Francois</w:t>
      </w:r>
    </w:p>
    <w:p>
      <w:r>
        <w:rPr>
          <w:sz w:val="22"/>
        </w:rPr>
        <w:t>I apologise, Mr Efford. As you say, get it right!</w:t>
      </w:r>
    </w:p>
    <w:p>
      <w:r>
        <w:rPr>
          <w:sz w:val="22"/>
        </w:rPr>
        <w:t>This was not a contentious Bill on Second Reading. As we said during that debate, we think our role is primarily to act as a critical friend to the Bill. That does not mean we will not disagree on anything at all, but it does mean that, now we are in Committee, we will attempt to approach the Bill in a constructive manner. I hope we can do a lot of that in a collegial way.</w:t>
      </w:r>
    </w:p>
    <w:p>
      <w:r>
        <w:rPr>
          <w:sz w:val="22"/>
        </w:rPr>
        <w:t>I want to place on record our thanks and, I am sure, those of all right hon. and hon. Members, to the Clerks and yourself, Mr Efford, for organising some extremely effective evidence sessions—we have already taken a lot of evidence on the Bill—and in particular for organising an extremely effective visit to Portsmouth to look, among other things, at the operation of the service justice system and defence housing. That has all been a positive start and, within reason, we will attempt to continue in the same manner. We have no objection to clause 1 standing part of the Bill.</w:t>
      </w:r>
    </w:p>
    <w:p/>
    <w:p>
      <w:r>
        <w:rPr>
          <w:b/>
          <w:color w:val="1A4A6E"/>
          <w:sz w:val="22"/>
        </w:rPr>
        <w:t>Mike Martin (LD)</w:t>
      </w:r>
    </w:p>
    <w:p>
      <w:r>
        <w:rPr>
          <w:sz w:val="22"/>
        </w:rPr>
        <w:t>In the same vein, we see the Bill as part of our constitutional duty, and one that will help us to deliver the best for our service personnel—an aim that we all share. I echo the shadow Minister’s thanks to the Clerks and you, Mr Efford. I, too, look forward to working collegially across the Committee to ensure that we get the best Bill possible.</w:t>
      </w:r>
    </w:p>
    <w:p/>
    <w:p>
      <w:r>
        <w:rPr>
          <w:b/>
          <w:color w:val="1A4A6E"/>
          <w:sz w:val="22"/>
        </w:rPr>
        <w:t>Al Carns</w:t>
      </w:r>
    </w:p>
    <w:p>
      <w:r>
        <w:rPr>
          <w:sz w:val="22"/>
        </w:rPr>
        <w:t>I will triple down on what was said and say thank you very much to an amazing team, first, for putting together great evidence sessions and, secondly, for approaching this in a positive and pragmatic way. I also thank the Opposition parties for also being pragmatic in the way we move this forward in the best keeping of our armed forces.</w:t>
      </w:r>
    </w:p>
    <w:p>
      <w:r>
        <w:rPr>
          <w:sz w:val="22"/>
        </w:rPr>
        <w:t>Question put and agreed to .</w:t>
      </w:r>
    </w:p>
    <w:p>
      <w:r>
        <w:rPr>
          <w:sz w:val="22"/>
        </w:rPr>
        <w:t>Clause 1 accordingly ordered to stand part of the Bill .</w:t>
      </w:r>
    </w:p>
    <w:p>
      <w:r>
        <w:rPr>
          <w:sz w:val="22"/>
        </w:rPr>
        <w:t>Clause 2</w:t>
      </w:r>
    </w:p>
    <w:p>
      <w:r>
        <w:rPr>
          <w:sz w:val="22"/>
        </w:rPr>
        <w:t>Armed forces covenant</w:t>
      </w:r>
    </w:p>
    <w:p/>
    <w:p>
      <w:r>
        <w:rPr>
          <w:b/>
          <w:color w:val="1A4A6E"/>
          <w:sz w:val="22"/>
        </w:rPr>
        <w:t>David Reed (Con)</w:t>
      </w:r>
    </w:p>
    <w:p>
      <w:r>
        <w:rPr>
          <w:sz w:val="22"/>
        </w:rPr>
        <w:t>I beg to move amendment 8, in clause 2, page 3, line 19, at end insert—</w:t>
      </w:r>
    </w:p>
    <w:p>
      <w:r>
        <w:rPr>
          <w:sz w:val="22"/>
        </w:rPr>
        <w:t>“‘due regard’ means that specified bodies should think about and place an appropriate amount of weight on the principles of the Armed Forces Covenant when they consider all the key factors relevant to how they carry out their functions.”</w:t>
      </w:r>
    </w:p>
    <w:p>
      <w:r>
        <w:rPr>
          <w:sz w:val="22"/>
        </w:rPr>
        <w:t>This amendment defines due regard for the purposes of interpreting section 2 of the Armed Forces Bill.</w:t>
      </w:r>
    </w:p>
    <w:p/>
    <w:p>
      <w:r>
        <w:rPr>
          <w:b/>
          <w:color w:val="1A4A6E"/>
          <w:sz w:val="22"/>
        </w:rPr>
        <w:t>The Chair</w:t>
      </w:r>
    </w:p>
    <w:p>
      <w:r>
        <w:rPr>
          <w:sz w:val="22"/>
        </w:rPr>
        <w:t>With this it will be convenient to discuss amendment 5, in clause 2, page 6, line 37, at end insert—</w:t>
      </w:r>
    </w:p>
    <w:p>
      <w:r>
        <w:rPr>
          <w:sz w:val="22"/>
        </w:rPr>
        <w:t>“343AZC National protocol for consistent access to public services</w:t>
      </w:r>
    </w:p>
    <w:p>
      <w:r>
        <w:rPr>
          <w:sz w:val="22"/>
        </w:rPr>
        <w:t>(1) The Secretary of State must prepare and publish a national protocol for consistent access to public services for service people and relevant family members.</w:t>
      </w:r>
    </w:p>
    <w:p>
      <w:r>
        <w:rPr>
          <w:sz w:val="22"/>
        </w:rPr>
        <w:t>(2) The national protocol must set out standardised procedures and expectations for the persons specified in section 343AZA(4) regarding the exercise of their functions in relation to the matters specified in section 343AZA(5).</w:t>
      </w:r>
    </w:p>
    <w:p>
      <w:r>
        <w:rPr>
          <w:sz w:val="22"/>
        </w:rPr>
        <w:t>(3) In exercising a public function to which section 343AZA applies, a person specified in section 343AZA(4) must act in accordance with the national protocol.</w:t>
      </w:r>
    </w:p>
    <w:p>
      <w:r>
        <w:rPr>
          <w:sz w:val="22"/>
        </w:rPr>
        <w:t>(4) The Secretary of State must lay a copy of the national protocol before each House of Parliament no later than six months after the day on which the Armed Forces Act 2026 is passed.</w:t>
      </w:r>
    </w:p>
    <w:p>
      <w:r>
        <w:rPr>
          <w:sz w:val="22"/>
        </w:rPr>
        <w:t>(5) The Secretary of State may from time to time revise the national protocol and must publish and lay before each House of Parliament any revised version.”</w:t>
      </w:r>
    </w:p>
    <w:p>
      <w:r>
        <w:rPr>
          <w:sz w:val="22"/>
        </w:rPr>
        <w:t>This amendment requires the Secretary of State to create and publish a national protocol to ensure Armed Forces Families receive consistent access to essential public services.</w:t>
      </w:r>
    </w:p>
    <w:p/>
    <w:p>
      <w:r>
        <w:rPr>
          <w:b/>
          <w:color w:val="1A4A6E"/>
          <w:sz w:val="22"/>
        </w:rPr>
        <w:t>David Reed</w:t>
      </w:r>
    </w:p>
    <w:p>
      <w:r>
        <w:rPr>
          <w:sz w:val="22"/>
        </w:rPr>
        <w:t>It is a pleasure to serve under your chairship, Mr Efford. Amendment 8, standing in my name and those of my right hon. and hon. Friends, is a straightforward but important amendment. Its purpose is simple: to place a clear and consistent definition of “due regard” on the face of the Bill. I know that many colleagues will agree with that.</w:t>
      </w:r>
    </w:p>
    <w:p>
      <w:r>
        <w:rPr>
          <w:sz w:val="22"/>
        </w:rPr>
        <w:t>At present, due regard sits at the very heart of how relevant authorities will interpret and apply their obligations under the armed forces covenant. It is the mechanism through which the intentions of Parliament will be translated into real decisions on the ground and yet, as the Bill stands, the term itself is not defined. That creates a problem. Where Parliament relies on a concept without defining it, we leave room for inconsistency, uncertainty and, ultimately, uneven delivery.</w:t>
      </w:r>
    </w:p>
    <w:p>
      <w:r>
        <w:rPr>
          <w:sz w:val="22"/>
        </w:rPr>
        <w:t>Different authorities may take different views about what due regard requires of them. Some may interpret it robustly and act with care and diligence; others may, perhaps unintentionally, adopt a narrow reading and do the minimum necessary to demonstrate compliance. That cannot be what we want. If the covenant is to mean anything in practice, it must be applied consistently across the country. Service personnel, veterans and their families should not face a postcode lottery in how their needs are considered. The principle of fairness that underpins the covenant demands that we get this right and, I hope, get it right first time.</w:t>
      </w:r>
    </w:p>
    <w:p/>
    <w:p>
      <w:r>
        <w:rPr>
          <w:b/>
          <w:color w:val="1A4A6E"/>
          <w:sz w:val="22"/>
        </w:rPr>
        <w:t>Pam Cox (Lab)</w:t>
      </w:r>
    </w:p>
    <w:p>
      <w:r>
        <w:rPr>
          <w:sz w:val="22"/>
        </w:rPr>
        <w:t>Would the hon. Gentleman agree that due regard is a long-established legal concept that lots of public bodies already understand? It is already routinely applied in practice, and to change the definition for the purposes of the Bill would be to go down an erroneous path.</w:t>
      </w:r>
    </w:p>
    <w:p/>
    <w:p>
      <w:r>
        <w:rPr>
          <w:b/>
          <w:color w:val="1A4A6E"/>
          <w:sz w:val="22"/>
        </w:rPr>
        <w:t>David Reed</w:t>
      </w:r>
    </w:p>
    <w:p>
      <w:r>
        <w:rPr>
          <w:sz w:val="22"/>
        </w:rPr>
        <w:t>I thank the hon. Member for her intervention; she is an expert in these areas.</w:t>
      </w:r>
    </w:p>
    <w:p>
      <w:r>
        <w:rPr>
          <w:sz w:val="22"/>
        </w:rPr>
        <w:t>National Governments have legal teams to help them interpret the concept of due regard and apply it evenly across their Departments. When we get down to the local council level—I think we have all experienced this—that might be more inconsistent because the skills might not be there to bolster that support. We need to make it clearer. It might not be a case of changing the nature of due regard but of making it more explicit so that councils can interpret it.</w:t>
      </w:r>
    </w:p>
    <w:p/>
    <w:p>
      <w:r>
        <w:rPr>
          <w:b/>
          <w:color w:val="1A4A6E"/>
          <w:sz w:val="22"/>
        </w:rPr>
        <w:t>Ian Roome (LD)</w:t>
      </w:r>
    </w:p>
    <w:p>
      <w:r>
        <w:rPr>
          <w:sz w:val="22"/>
        </w:rPr>
        <w:t>I would like to draw the Committee’s attention to the Defence Committee report on the armed forces covenant, which is based on evidence from witnesses. It says:</w:t>
      </w:r>
    </w:p>
    <w:p>
      <w:r>
        <w:rPr>
          <w:sz w:val="22"/>
        </w:rPr>
        <w:t>“As the current duty of ‘due regard’ is inconsistently interpreted, the extended duty must be accompanied by clear guidance so that the duty is clearly understood and is not treated as a tick-box exercise.”</w:t>
      </w:r>
    </w:p>
    <w:p>
      <w:r>
        <w:rPr>
          <w:sz w:val="22"/>
        </w:rPr>
        <w:t>It goes on to say:</w:t>
      </w:r>
    </w:p>
    <w:p>
      <w:r>
        <w:rPr>
          <w:sz w:val="22"/>
        </w:rPr>
        <w:t>“We heard many examples where the Covenant was not working as designed, resulting in people who have served being financially disadvantaged, unable to access medical care, or unable to find an appropriate school for their children as a result of their service.”</w:t>
      </w:r>
    </w:p>
    <w:p>
      <w:r>
        <w:rPr>
          <w:sz w:val="22"/>
        </w:rPr>
        <w:t>That was all due to the wishy-washy interpretation of due regard.</w:t>
      </w:r>
    </w:p>
    <w:p/>
    <w:p>
      <w:r>
        <w:rPr>
          <w:b/>
          <w:color w:val="1A4A6E"/>
          <w:sz w:val="22"/>
        </w:rPr>
        <w:t>The Chair</w:t>
      </w:r>
    </w:p>
    <w:p>
      <w:r>
        <w:rPr>
          <w:sz w:val="22"/>
        </w:rPr>
        <w:t>That is a long intervention, and we have an amendment on that subject.</w:t>
      </w:r>
    </w:p>
    <w:p/>
    <w:p>
      <w:r>
        <w:rPr>
          <w:b/>
          <w:color w:val="1A4A6E"/>
          <w:sz w:val="22"/>
        </w:rPr>
        <w:t>David Reed</w:t>
      </w:r>
    </w:p>
    <w:p>
      <w:r>
        <w:rPr>
          <w:sz w:val="22"/>
        </w:rPr>
        <w:t>I thank the hon. Gentleman for his intervention. He has a lot of experience in local government, so I take his view on this topic and look forward to hearing his substantive speech on it.</w:t>
      </w:r>
    </w:p>
    <w:p>
      <w:r>
        <w:rPr>
          <w:sz w:val="22"/>
        </w:rPr>
        <w:t>Amendment 8 does not introduce a new or burdensome requirement. It simply reflects existing guidelines and established practice, and provides clarity, not complication. By setting out what due regard means in the Bill, we ensure that everyone is working from the same understanding from the outset. In practical terms, placing a definition in the Bill would make it clear that local authorities and other relevant bodies must consciously consider the needs of the armed forces community when making decisions in scope of the covenant. It would require more than a cursory acknowledgment; it would require proper thought, proper sentiment and a willingness to adjust decisions where appropriate. That is not an unreasonable expectation. Local authorities already operate within similar frameworks in other areas of public policy, and the duty to have due regard is well understood in some areas and councils.</w:t>
      </w:r>
    </w:p>
    <w:p/>
    <w:p>
      <w:r>
        <w:rPr>
          <w:b/>
          <w:color w:val="1A4A6E"/>
          <w:sz w:val="22"/>
        </w:rPr>
        <w:t>Paul Foster (Lab)</w:t>
      </w:r>
    </w:p>
    <w:p>
      <w:r>
        <w:rPr>
          <w:sz w:val="22"/>
        </w:rPr>
        <w:t>Does the hon. Gentleman not agree that we may be jumping the gun slightly? The covenant’s statutory guidance will explain in detail what due regard means in practice.</w:t>
      </w:r>
    </w:p>
    <w:p/>
    <w:p>
      <w:r>
        <w:rPr>
          <w:b/>
          <w:color w:val="1A4A6E"/>
          <w:sz w:val="22"/>
        </w:rPr>
        <w:t>David Reed</w:t>
      </w:r>
    </w:p>
    <w:p>
      <w:r>
        <w:rPr>
          <w:sz w:val="22"/>
        </w:rPr>
        <w:t>I would rather have it in the legislation from the outset. We could take a position where we hope that local authorities will sit down and read through the legislation but, as we have seen over the last few years, that has not been applied in the current understanding of the covenant. I would rather the definition be explicit for local authorities. That would also provide a nice feedback loop, because if it is not working, it can go straight back to the Ministry of Defence and we can work on making amendments to the overall legislation.</w:t>
      </w:r>
    </w:p>
    <w:p/>
    <w:p>
      <w:r>
        <w:rPr>
          <w:b/>
          <w:color w:val="1A4A6E"/>
          <w:sz w:val="22"/>
        </w:rPr>
        <w:t>Rachel Taylor (Lab)</w:t>
      </w:r>
    </w:p>
    <w:p>
      <w:r>
        <w:rPr>
          <w:sz w:val="22"/>
        </w:rPr>
        <w:t>When coming to a definition that everybody can agree on, it often ends up being very narrow, because that is what the group can agree on and apply. Does the hon. Member agree that if we end up defining due regard in the Bill, the definition will be narrow and, by its very nature, bodies will apply it in a very narrow sense in practice, to the detriment of veterans and service personnel?</w:t>
      </w:r>
    </w:p>
    <w:p/>
    <w:p>
      <w:r>
        <w:rPr>
          <w:b/>
          <w:color w:val="1A4A6E"/>
          <w:sz w:val="22"/>
        </w:rPr>
        <w:t>David Reed</w:t>
      </w:r>
    </w:p>
    <w:p>
      <w:r>
        <w:rPr>
          <w:sz w:val="22"/>
        </w:rPr>
        <w:t>I thank the hon. Member for her intervention, and she makes a good point. But who defines “narrow”? From what we have seen with local authorities, most councils want to go above and beyond the covenant, because people in the council might have served in the military or had military families and they want to do more than what is already stated. Having the base, narrow explanation in the Bill will give everyone the base requirement, and it is a powerful thing to include—it is important to be explicit.</w:t>
      </w:r>
    </w:p>
    <w:p>
      <w:r>
        <w:rPr>
          <w:sz w:val="22"/>
        </w:rPr>
        <w:t>The amendment simply ensures that the same level of care is applied, and it is also about accountability. Without that clear definition, it becomes hard to assess whether an authority has fulfilled its duty. A defined standard provides a benchmark against which performance can be measured. It gives confidence to service families and ensures that their circumstances are properly considered; it also gives clarity to authorities about what is expected of them.</w:t>
      </w:r>
    </w:p>
    <w:p/>
    <w:p>
      <w:r>
        <w:rPr>
          <w:b/>
          <w:color w:val="1A4A6E"/>
          <w:sz w:val="22"/>
        </w:rPr>
        <w:t>Rachel Taylor</w:t>
      </w:r>
    </w:p>
    <w:p>
      <w:r>
        <w:rPr>
          <w:sz w:val="22"/>
        </w:rPr>
        <w:t>It is a pleasure, Mr Efford, to serve under your chairmanship.</w:t>
      </w:r>
    </w:p>
    <w:p>
      <w:r>
        <w:rPr>
          <w:sz w:val="22"/>
        </w:rPr>
        <w:t>Liberal Democrat amendment 5 is well intentioned, but I find it troubling. The hon. Member for North Devon seems to be trying to create a minimum requirement that organisations might reach and then decide that they will take no further action. I am hugely concerned that it could be detrimental to delivering the best possible service to veterans and service personnel. A one-size-fits-all national protocol removes the ability for decisions to be made at a local level and tailored for local context and circumstances.</w:t>
      </w:r>
    </w:p>
    <w:p/>
    <w:p>
      <w:r>
        <w:rPr>
          <w:b/>
          <w:color w:val="1A4A6E"/>
          <w:sz w:val="22"/>
        </w:rPr>
        <w:t>Mike Martin</w:t>
      </w:r>
    </w:p>
    <w:p>
      <w:r>
        <w:rPr>
          <w:sz w:val="22"/>
        </w:rPr>
        <w:t>Perhaps it would be helpful to explain that it is a floor, rather than a target.</w:t>
      </w:r>
    </w:p>
    <w:p/>
    <w:p>
      <w:r>
        <w:rPr>
          <w:b/>
          <w:color w:val="1A4A6E"/>
          <w:sz w:val="22"/>
        </w:rPr>
        <w:t>Rachel Taylor</w:t>
      </w:r>
    </w:p>
    <w:p>
      <w:r>
        <w:rPr>
          <w:sz w:val="22"/>
        </w:rPr>
        <w:t>I thank the hon. Member for clarifying that, but instead we should push our local authorities and other public bodies to create tailored solutions. For example, I recently asked organisations in my constituency how they are supporting the armed forces covenant, and I was delighted with the response I received. Organisations reached out to explain the specific actions that they have taken, and how they have gone above and beyond to support armed forces personnel, veterans and their families.</w:t>
      </w:r>
    </w:p>
    <w:p>
      <w:r>
        <w:rPr>
          <w:sz w:val="22"/>
        </w:rPr>
        <w:t>Warwickshire police told me that it has achieved gold status in the defence employer recognition scheme, which is managed by the Ministry of Defence. It has developed an armed forces network that has worked hard to develop referral pathways for veterans and their families. We should encourage organisations to aspire to be the best that they can be and to achieve that gold status, rather than enforcing a basic minimum.</w:t>
      </w:r>
    </w:p>
    <w:p/>
    <w:p>
      <w:r>
        <w:rPr>
          <w:b/>
          <w:color w:val="1A4A6E"/>
          <w:sz w:val="22"/>
        </w:rPr>
        <w:t>Foster</w:t>
      </w:r>
    </w:p>
    <w:p>
      <w:r>
        <w:rPr>
          <w:sz w:val="22"/>
        </w:rPr>
        <w:t>Does my hon. Friend share my concern that, with this amendment, we run the risk of creating a minimal requirement that organisations may seek to meet, without going any further, thus undermining the delivery and service of the covenant for our veterans?</w:t>
      </w:r>
    </w:p>
    <w:p/>
    <w:p>
      <w:r>
        <w:rPr>
          <w:b/>
          <w:color w:val="1A4A6E"/>
          <w:sz w:val="22"/>
        </w:rPr>
        <w:t>Rachel Taylor</w:t>
      </w:r>
    </w:p>
    <w:p>
      <w:r>
        <w:rPr>
          <w:sz w:val="22"/>
        </w:rPr>
        <w:t>I thank my hon. Friend for his intervention, and that is exactly the point I am making. We need to encourage the best from all our services, local authorities, police, education, courts and so on. We should not lose the approach of striving for the best, in favour of having a national minimum, because that becomes a drive to the bottom. We need to allow organisations to design their own approach with their local community to do the best they can for the armed forces—veterans and serving personnel—within their communities.</w:t>
      </w:r>
    </w:p>
    <w:p/>
    <w:p>
      <w:r>
        <w:rPr>
          <w:b/>
          <w:color w:val="1A4A6E"/>
          <w:sz w:val="22"/>
        </w:rPr>
        <w:t>Ian Roome</w:t>
      </w:r>
    </w:p>
    <w:p>
      <w:r>
        <w:rPr>
          <w:sz w:val="22"/>
        </w:rPr>
        <w:t>It is nice to serve under your chairmanship, Mr Efford. Amendment 5 would add a new section to the armed forces covenant provisions that were introduced in the Armed Forces Act 2006 to try to make access to services more consistent. This Bill requires specified persons to have due regard to the covenant for specified matters, such as the fair provision of childcare, healthcare and social care, housing and other services listed in clause 2. Some of those specified persons are national bodies, but others are local authorities, educational bodies and health bodies, many of which are much more localised.</w:t>
      </w:r>
    </w:p>
    <w:p>
      <w:r>
        <w:rPr>
          <w:sz w:val="22"/>
        </w:rPr>
        <w:t>Without a national benchmark for supporting armed forces families, we risk that due regard to the covenant will still be interpreted in very different ways by, say, neighbouring local councils. I fear that some might see it just as a paper exercise. That could be unfair on armed forces personnel in some parts of the country, but would make life especially hard for those being reposted every two years. For example, Devon has one, two or three overlapping levels of local government, depending on where someone lives. Our NHS hospital trusts, police, fire authorities and other services have different boundaries too.</w:t>
      </w:r>
    </w:p>
    <w:p>
      <w:r>
        <w:rPr>
          <w:sz w:val="22"/>
        </w:rPr>
        <w:t>The problem of a postcode lottery was identified as a weakness in the original covenant. If someone is in uniform, they could easily be reposted from a big city to RAF Lossiemouth or RNAS Culdrose—a completely different kind of community. The Defence Committee’s report on the armed forces covenant found that some councils have priority housing rules for veterans, while others still require a local connection. That can be unfair on service families who move around a lot.</w:t>
      </w:r>
    </w:p>
    <w:p/>
    <w:p>
      <w:r>
        <w:rPr>
          <w:b/>
          <w:color w:val="1A4A6E"/>
          <w:sz w:val="22"/>
        </w:rPr>
        <w:t>Mike Martin</w:t>
      </w:r>
    </w:p>
    <w:p>
      <w:r>
        <w:rPr>
          <w:sz w:val="22"/>
        </w:rPr>
        <w:t>Does my hon. Friend agree that, since the heart of the covenant is about establishing parity and equity of service provision for all serving personnel and veterans, we must establish exactly what that means as a minimum? Without establishing what services must be provided—as a floor, not a ceiling—how can we have equity across the country?</w:t>
      </w:r>
    </w:p>
    <w:p/>
    <w:p>
      <w:r>
        <w:rPr>
          <w:b/>
          <w:color w:val="1A4A6E"/>
          <w:sz w:val="22"/>
        </w:rPr>
        <w:t>Ian Roome</w:t>
      </w:r>
    </w:p>
    <w:p>
      <w:r>
        <w:rPr>
          <w:sz w:val="22"/>
        </w:rPr>
        <w:t>I totally agree with my hon. Friend. Published guidance can be interpreted differently from authority to authority. It is about how they put that into action.</w:t>
      </w:r>
    </w:p>
    <w:p>
      <w:r>
        <w:rPr>
          <w:sz w:val="22"/>
        </w:rPr>
        <w:t>Local NHS services have a mad patchwork of transfer rules depending on where someone moves from across the country, which can make access to medical care difficult, as I am sure some of us have experienced—I have, because I have a large garrison in my constituency, and I receive casework from serving personnel about the difference that they have experienced around the country. That is part of what we are trying to fix.</w:t>
      </w:r>
    </w:p>
    <w:p>
      <w:r>
        <w:rPr>
          <w:sz w:val="22"/>
        </w:rPr>
        <w:t>We should expect the Secretary of State to put specific protocols in writing for local bodies across the country. That would be fairer to our service personnel, but it would also make the Government’s responsibilities clearer—it would end our discussion now, where we are asking what due regard means—if local bodies fail to uphold what is being asked for in the Bill. The amendment would require a standardised set of protocols to be produced by the Secretary of State within six months of the Bill passing, require local bodies to act accordingly, and require the protocols to be brought back to Parliament when the procedures need to be revised.</w:t>
      </w:r>
    </w:p>
    <w:p/>
    <w:p>
      <w:r>
        <w:rPr>
          <w:b/>
          <w:color w:val="1A4A6E"/>
          <w:sz w:val="22"/>
        </w:rPr>
        <w:t>Neil Shastri-Hurst (Con)</w:t>
      </w:r>
    </w:p>
    <w:p>
      <w:r>
        <w:rPr>
          <w:sz w:val="22"/>
        </w:rPr>
        <w:t>It is an enormous pleasure to serve under your chairmanship, Mr Efford.</w:t>
      </w:r>
    </w:p>
    <w:p>
      <w:r>
        <w:rPr>
          <w:sz w:val="22"/>
        </w:rPr>
        <w:t>I want to focus my remarks on amendment 8, which, as my hon. Friend the Member for Exmouth and Exeter East set out, seeks to provide a clear and practical definition of due regard in the Bill. If Parliament is placing a legal duty on public bodies to have due regard to the armed forces covenant, it is only right that it should be clear what that duty requires in practice.</w:t>
      </w:r>
    </w:p>
    <w:p>
      <w:r>
        <w:rPr>
          <w:sz w:val="22"/>
        </w:rPr>
        <w:t>The Bill places a duty on specified public bodies to have due regard to the principles of the armed forces covenant when exercising certain functions, as set out in proposed new section 343AZA(5) of the Armed Forces Act 2006, including in areas such as healthcare, housing, education, transport and pensions. However, the term “due regard” itself is not defined in the Bill or elsewhere, which creates a very real risk of inconsistent interpretation or application.</w:t>
      </w:r>
    </w:p>
    <w:p>
      <w:r>
        <w:rPr>
          <w:sz w:val="22"/>
        </w:rPr>
        <w:t>Amendment 8 would resolve that uncertainty by defining due regard as requiring public bodies to</w:t>
      </w:r>
    </w:p>
    <w:p>
      <w:r>
        <w:rPr>
          <w:sz w:val="22"/>
        </w:rPr>
        <w:t>“think about and place an appropriate amount of weight on the principles of the Armed Forces Covenant when they consider all the key factors relevant to how they carry out their functions.”</w:t>
      </w:r>
    </w:p>
    <w:p>
      <w:r>
        <w:rPr>
          <w:sz w:val="22"/>
        </w:rPr>
        <w:t>That would not represent a change of policy; it would merely clarify how the duty is to operate. It would make explicit what many would assume is already intended, but which is not currently set out in the Bill.</w:t>
      </w:r>
    </w:p>
    <w:p>
      <w:r>
        <w:rPr>
          <w:sz w:val="22"/>
        </w:rPr>
        <w:t>The armed forces covenant itself is well understood by many. It reflects the principle that those who have served our armed forces, and their families, should not be put at a disadvantage compared with other citizens in accessing public services. It also recognises that, in some cases, special consideration may be appropriate. I think those principles are widely supported not just in this place but among the wider public. The purpose of the Bill is to ensure that they are also reflected in the decision-making processes of public bodies.</w:t>
      </w:r>
    </w:p>
    <w:p>
      <w:r>
        <w:rPr>
          <w:sz w:val="22"/>
        </w:rPr>
        <w:t>The effectiveness of the duty to have due regard to the covenant depends in large part on how due regard is understood and applied. In the absence of a definition, there is scope for variation. Some public bodies may interpret the duty as requiring active and meaningful consideration of the covenant in their decision-making processes; others may take a more limited approach, treating it as a procedural requirement that can be satisfied with relatively minimal engagement. That variation matters in practice.</w:t>
      </w:r>
    </w:p>
    <w:p>
      <w:r>
        <w:rPr>
          <w:sz w:val="22"/>
        </w:rPr>
        <w:t>Members of the armed forces and their families frequently move between different parts of the country, and they rely on services provided by local authorities, healthcare systems and other public bodies. A lack of consistency in how the covenant is applied can result in uneven access to support in those circumstances. Let us take the example of a service family who move from one area to another. They may encounter different approaches to school admissions, healthcare provision and housing allocation. If due regard is interpreted differently in every area, the level of support available may itself vary significantly.</w:t>
      </w:r>
    </w:p>
    <w:p>
      <w:r>
        <w:rPr>
          <w:sz w:val="22"/>
        </w:rPr>
        <w:t>Amendment 8 would support a more consistent and coherent approach. By defining due regard clearly, it would establish a common standard that can be applied across different public bodies. The proposed definition is deliberately balanced: it would require public bodies to think about the covenant and give it appropriate weight, but it would not require a particular outcome in any given case, and it would not override other relevant considerations. It would simply ensure that decision makers exercise judgment and balance competing factors. At the same time, it would ensure that the covenant is not overlooked or treated as an afterthought. It requires active consideration—that is the way it must be interpreted.</w:t>
      </w:r>
    </w:p>
    <w:p>
      <w:r>
        <w:rPr>
          <w:sz w:val="22"/>
        </w:rPr>
        <w:t>The reference to appropriate weight would make it clear that the covenant must be taken seriously, even if it is not determinative. That reflects the approach taken in other areas of public law where due regard is applied, in which contexts the courts have been very clear that the duty involves more than simple awareness; it requires informed and timely consideration of the relevant principles as part of the decision-making process. Amendment 8 would adopt that well-established understanding and apply it in the context of the armed forces covenant, providing a much clearer framework within which public bodies can operate.</w:t>
      </w:r>
    </w:p>
    <w:p>
      <w:r>
        <w:rPr>
          <w:sz w:val="22"/>
        </w:rPr>
        <w:t>It is worth reminding ourselves that clarity is important not only for public bodies, but for those affected by their decisions. Members of the armed forces community need to know what they can reasonably expect when engaging with public services. A clearly defined duty would help provide that assurance to them and their families. It would also support accountability. Where a duty is clearly defined, it is easier to assess whether it has been properly discharged. With the proposed definition in place, Parliament and others would be better placed to scrutinise how public bodies are applying the covenant in practice. Without a definition, that scrutiny becomes much more difficult; it is less clear what standard is being applied, and therefore harder to identify when that standard has not been met. Amendment 8 would strengthen both the operation of the duty and the ability to hold public bodies to account for its delivery.</w:t>
      </w:r>
    </w:p>
    <w:p/>
    <w:p>
      <w:r>
        <w:rPr>
          <w:b/>
          <w:color w:val="1A4A6E"/>
          <w:sz w:val="22"/>
        </w:rPr>
        <w:t>Francois</w:t>
      </w:r>
    </w:p>
    <w:p>
      <w:r>
        <w:rPr>
          <w:sz w:val="22"/>
        </w:rPr>
        <w:t>Does my hon. Friend agree that the words that we have used in the amendment are taken verbatim from the Minister’s letter of 9 March 2026? We asked him to provide a definition of due regard; he duly wrote to the Committee very promptly, and we have quoted the first sentence verbatim. These are not random words; this is the Minister’s definition. All we are seeking to do is place it in the Bill.</w:t>
      </w:r>
    </w:p>
    <w:p/>
    <w:p>
      <w:r>
        <w:rPr>
          <w:b/>
          <w:color w:val="1A4A6E"/>
          <w:sz w:val="22"/>
        </w:rPr>
        <w:t>Shastri-Hurst</w:t>
      </w:r>
    </w:p>
    <w:p>
      <w:r>
        <w:rPr>
          <w:sz w:val="22"/>
        </w:rPr>
        <w:t>I am grateful, as always, to my right hon. Friend for his intervention, because he has hit the nail on the head. This is not something novel; it is merely codifying—formalising in the Bill—what has already been written in evidence to us, which seems eminently sensible.</w:t>
      </w:r>
    </w:p>
    <w:p>
      <w:r>
        <w:rPr>
          <w:sz w:val="22"/>
        </w:rPr>
        <w:t>It is important to consider the practical impact of the amendment on public bodies. The definition would not impose a new or onerous requirement. Public bodies are already accustomed to taking into account statutory duties and policy considerations in their decision-making processes. A requirement to think about the covenant and give it appropriate weight would fit squarely within that existing framework. It would not require extensive additional processes or resources. It would not mandate detailed reporting or specific outcomes. Instead, it would provide a clear instruction about how the covenant should be treated alongside other relevant factors. In practice, that may involve ensuring that decision makers are aware of the covenant and understand its implications. It may involve considering how policies affect members of the armed forces community and whether adjustments are needed to avoid disadvantage. Those seem eminently sensible and wise factors to put in this piece of legislation.</w:t>
      </w:r>
    </w:p>
    <w:p>
      <w:r>
        <w:rPr>
          <w:sz w:val="22"/>
        </w:rPr>
        <w:t>In education, that could mean taking into account the particular challenges faced by a service child who moves schools frequently. In healthcare, it could involve considering continuity of care for families who relocate. In housing, it could involve recognising the impact of service-related mobility on access to accommodation. In each of those cases, the duty does not require a specific result; it requires consideration of the relevant factors, including the covenant, and a balanced decision based on those factors. Amendment 8 would therefore support decision making without constraining flexibility.</w:t>
      </w:r>
    </w:p>
    <w:p>
      <w:r>
        <w:rPr>
          <w:sz w:val="22"/>
        </w:rPr>
        <w:t>We often hear concerns that defining duties in legislation may increase the risk of legal challenge. In my view, in this case, the greater clarity that the amendment would introduce is more likely to reduce that risk and be a protective factor. Where duties are clearly defined, public bodies are better able to understand and comply with them, which reduces the likelihood of disputes arising from uncertainty about what is required. Conversely, where duties are unclear, there is a greater risk of inconsistent application and challenge.</w:t>
      </w:r>
    </w:p>
    <w:p>
      <w:r>
        <w:rPr>
          <w:sz w:val="22"/>
        </w:rPr>
        <w:t>By setting out what due regard means in this context, the amendment would provide a clearer basis for compliance. Importantly, it would reduce ambiguity. It is also relevant that the definition is framed in general terms; it does not describe details or steps that must be followed in every case. That would allow public bodies to apply the duty in a way that is proportionate to the circumstances that they face. That flexibility is important given the range of functions and decisions to which the duty will apply.</w:t>
      </w:r>
    </w:p>
    <w:p>
      <w:r>
        <w:rPr>
          <w:sz w:val="22"/>
        </w:rPr>
        <w:t>The amendment aligns with the overall purpose of the Bill. The intention is to embed the principles of the armed forces covenant in the work of public bodies. A clearly defined duty would support that objective by ensuring that the covenant is considered in a consistent and meaningful way. If the duty is left undefined, there is a risk that its impact will vary significantly between organisations, which would undermine the aim of the Bill. The amendment would strengthen the Bill by supporting a more effective and consistent implementation. It would also reflect the practical realities of service life.</w:t>
      </w:r>
    </w:p>
    <w:p>
      <w:r>
        <w:rPr>
          <w:sz w:val="22"/>
        </w:rPr>
        <w:t>Members of the armed forces and their families frequently experience moves and disruption as part of their service. They rely on public services in different parts of the country and need those services to respond in a consistent and informed way. A clear definition of due regard would help to support that consistency, providing a common framework for decision making that recognises the particular circumstances of the armed forces community. It is not about giving preferential treatment in all cases; it is about ensuring fairness in line with the principles of the covenant. That includes avoiding disadvantage and, where appropriate, providing additional support. The amendment would ensure that those principles are properly taken into account.</w:t>
      </w:r>
    </w:p>
    <w:p>
      <w:r>
        <w:rPr>
          <w:sz w:val="22"/>
        </w:rPr>
        <w:t>Amendment 8 would make a targeted and practical improvement to the Bill. It would support a more consistent application of the armed forces covenant by public bodies, provide greater clarity for decision makers and those affected by their decisions, strengthen accountability, and reduce the risk of inconsistent interpretation. Most importantly, it would help to ensure that the covenant is applied in a way that has a real effect on day-to-day decision making. For those reasons, I view the amendment as a useful and proportionate clarification that would strengthen the operation of the duty as set out in the Bill.</w:t>
      </w:r>
    </w:p>
    <w:p/>
    <w:p>
      <w:r>
        <w:rPr>
          <w:b/>
          <w:color w:val="1A4A6E"/>
          <w:sz w:val="22"/>
        </w:rPr>
        <w:t>Sarah Bool (Con)</w:t>
      </w:r>
    </w:p>
    <w:p>
      <w:r>
        <w:rPr>
          <w:sz w:val="22"/>
        </w:rPr>
        <w:t>It is a pleasure to serve under your chairmanship, Mr Efford.</w:t>
      </w:r>
    </w:p>
    <w:p>
      <w:r>
        <w:rPr>
          <w:sz w:val="22"/>
        </w:rPr>
        <w:t>I want to add further weight to the points that colleagues have already made. Service personnel themselves have said that the armed forces covenant, while incredibly well meaning, needs to be enacted and enforced properly. It also needs to be explained to the forces themselves what it means and what is on offer to them. With the duty’s extension going as far as it does, we must be absolutely clear what it means in practice, in order to ensure its enforcement. I speak as a lawyer, too, and the enforcement issue is always the biggest problem with any legislation that comes out of this place.</w:t>
      </w:r>
    </w:p>
    <w:p>
      <w:r>
        <w:rPr>
          <w:sz w:val="22"/>
        </w:rPr>
        <w:t>From the evidence sessions we know that the statutory guidance will be doing a lot of the heavy lifting, but we do not know what it will look like or what form it will take—that is not in front of us—so it is important that we discuss and consider the definition of due regard. Including a definition would bring more clarity to the Bill, as my right hon. and gallant Friend the Member for Rayleigh and Wickford said. During the evidence sessions, many Members questioned what due regard means, so it is really important that we ensure that our local bodies know, via a definition on the face of the Bill, what we are hoping and aiming for them to achieve.</w:t>
      </w:r>
    </w:p>
    <w:p/>
    <w:p>
      <w:r>
        <w:rPr>
          <w:b/>
          <w:color w:val="1A4A6E"/>
          <w:sz w:val="22"/>
        </w:rPr>
        <w:t>Al Carns</w:t>
      </w:r>
    </w:p>
    <w:p>
      <w:r>
        <w:rPr>
          <w:sz w:val="22"/>
        </w:rPr>
        <w:t>I thank the right hon. Member for Rayleigh and Wickford and the hon. Members for Exmouth and Exeter East, for Solihull West and Shirley, and for South Northamptonshire, for amendment 8, which seeks to define “due regard” in the Bill. I recognise their intent, their positivity and their commitment to the covenant, but I cannot accept the amendment.</w:t>
      </w:r>
    </w:p>
    <w:p>
      <w:r>
        <w:rPr>
          <w:sz w:val="22"/>
        </w:rPr>
        <w:t>The amendment is unnecessary because due regard is a long-established legal concept that public bodies already understand and routinely apply in practice. The existing covenant duty of due regard is already driving positive change in its current areas of housing, healthcare and education.</w:t>
      </w:r>
    </w:p>
    <w:p/>
    <w:p>
      <w:r>
        <w:rPr>
          <w:b/>
          <w:color w:val="1A4A6E"/>
          <w:sz w:val="22"/>
        </w:rPr>
        <w:t>Shastri-Hurst</w:t>
      </w:r>
    </w:p>
    <w:p>
      <w:r>
        <w:rPr>
          <w:sz w:val="22"/>
        </w:rPr>
        <w:t>Does the Minister not accept that there is inconsistent application of the covenant across public bodies, and that to try to fix that, which all of us on the Committee are seeking to do, there is strength in codifying it in the Bill?</w:t>
      </w:r>
    </w:p>
    <w:p/>
    <w:p>
      <w:r>
        <w:rPr>
          <w:b/>
          <w:color w:val="1A4A6E"/>
          <w:sz w:val="22"/>
        </w:rPr>
        <w:t>Al Carns</w:t>
      </w:r>
    </w:p>
    <w:p>
      <w:r>
        <w:rPr>
          <w:sz w:val="22"/>
        </w:rPr>
        <w:t>I absolutely agree, and I am one of the biggest champions for shouting about the postcode lottery in the delivery of the covenant. Putting that in the Bill would not change it. It requires education, communication and, in a lot of ways, internal support within local authorities to deliver it. The hon. Member for Exmouth and Exeter East mentioned the lack of skills at local council level—that is the problem. It is not necessary to amend the Bill; the statutory guidance will be absolutely clear and concise on what the covenant means.</w:t>
      </w:r>
    </w:p>
    <w:p/>
    <w:p>
      <w:r>
        <w:rPr>
          <w:b/>
          <w:color w:val="1A4A6E"/>
          <w:sz w:val="22"/>
        </w:rPr>
        <w:t>Shastri-Hurst</w:t>
      </w:r>
    </w:p>
    <w:p>
      <w:r>
        <w:rPr>
          <w:sz w:val="22"/>
        </w:rPr>
        <w:t>I am grateful to the Minister for indulging me. I do not disagree that, to a greater or lesser extent, this is a matter of education, but there is the issue of guidance being guidance and not being mandatory. If a definition were included in the Bill, it would provide a much stricter framework—alongside the education piece for local authorities—to ensure that we are getting this right. Does he agree?</w:t>
      </w:r>
    </w:p>
    <w:p/>
    <w:p>
      <w:r>
        <w:rPr>
          <w:b/>
          <w:color w:val="1A4A6E"/>
          <w:sz w:val="22"/>
        </w:rPr>
        <w:t>Al Carns</w:t>
      </w:r>
    </w:p>
    <w:p>
      <w:r>
        <w:rPr>
          <w:sz w:val="22"/>
        </w:rPr>
        <w:t>I agree with the premise of the hon. Member’s point. Where I disagree is in how local authorities may view that and how it may restrict their ability to deliver services across other requirements, in line with local priorities. In my letter to the Committee, I wrote:</w:t>
      </w:r>
    </w:p>
    <w:p>
      <w:r>
        <w:rPr>
          <w:sz w:val="22"/>
        </w:rPr>
        <w:t>“When developing the Armed Forces Covenant Legal Duty, due regard was deliberately chosen to bring about lasting positive change…whilst at the same time retaining some flexibility for public bodies to make decisions that are right for their local context and circumstances.”</w:t>
      </w:r>
    </w:p>
    <w:p>
      <w:r>
        <w:rPr>
          <w:sz w:val="22"/>
        </w:rPr>
        <w:t>That is really important, because some of our constituencies will have different levels of need compared with others. Some may have large veteran populations; others may not. Some may have a large number of cancer patients, for example. Prioritising veterans in a very narrow, bounded line above those individuals may skew a whole list of requirements and needs across other public services, hence my point about communication and education, and then the yearly accountability in line with the covenant, which is critical to ensure a level of accountability.</w:t>
      </w:r>
    </w:p>
    <w:p>
      <w:r>
        <w:rPr>
          <w:sz w:val="22"/>
        </w:rPr>
        <w:t>Government Departments are also demonstrating how covenant considerations are driving change in practice. For example, this Government have gone further than before by removing local connection requirements for access to social housing for all veterans. I would be really interested if the right hon. Member for Rayleigh and Wickford has examples of where that local connection requirement has not been removed; if he does, I ask him, please, to highlight them to my office so that we can take them on and deal with them, because we removed the requirement last year.</w:t>
      </w:r>
    </w:p>
    <w:p>
      <w:r>
        <w:rPr>
          <w:sz w:val="22"/>
        </w:rPr>
        <w:t>Our experience of the public sector equality duty also shows that a duty of due regard, when properly supported, is sufficient to drive lasting cultural and organisational change, but I do accept that this is the first step to moving in that direction. In addition, the covenant’s statutory guidance, which we can scrutinise in due course, will include a dedicated section explaining what due regard means in practice, including the key issues faced by the armed forces community that bodies must consider. I would welcome the whole House’s view on how that can be improved—if, indeed, it thinks it should be.</w:t>
      </w:r>
    </w:p>
    <w:p/>
    <w:p>
      <w:r>
        <w:rPr>
          <w:b/>
          <w:color w:val="1A4A6E"/>
          <w:sz w:val="22"/>
        </w:rPr>
        <w:t>Francois</w:t>
      </w:r>
    </w:p>
    <w:p>
      <w:r>
        <w:rPr>
          <w:sz w:val="22"/>
        </w:rPr>
        <w:t>I do not think the Minister ever served in local government—he was serving his country in uniform, so I mean no slight by that comment—but I did for four years, albeit in the last century. I remember that primary legislation had more effect than guidance on councils, not least because even then we were drowning in such guidance—there is even more of it to drown in now. Would he accept that having something in primary legislation is more likely to get a councillor to do something about it than if it is included in reams of guidance, which they tend to drown in anyway on a weekly basis?</w:t>
      </w:r>
    </w:p>
    <w:p/>
    <w:p>
      <w:r>
        <w:rPr>
          <w:b/>
          <w:color w:val="1A4A6E"/>
          <w:sz w:val="22"/>
        </w:rPr>
        <w:t>Al Carns</w:t>
      </w:r>
    </w:p>
    <w:p>
      <w:r>
        <w:rPr>
          <w:sz w:val="22"/>
        </w:rPr>
        <w:t>While I may not have served in local government, I absolutely acknowledge that we drown in bureaucracy across the UK. I would say that, compared with primary legislation, a councillor is far more likely to listen to and acknowledge an individual who has experience of armed forces service and who tries to enforce, educate and communicate the requirement to comply with the covenant.</w:t>
      </w:r>
    </w:p>
    <w:p>
      <w:r>
        <w:rPr>
          <w:sz w:val="22"/>
        </w:rPr>
        <w:t>There are two things that are going to bring about change. The first is armed forces champions across local councils, who do a fantastic job. They can be paid and there are no terms of reference; the role has not been standardised. The second thing, which will really change things over time, is the Valour programme, under which local field officers will help communicate and educate on compliance with the covenant over time, and help those councillors who perhaps do not understand it to deliver in line with it more effectively.</w:t>
      </w:r>
    </w:p>
    <w:p/>
    <w:p>
      <w:r>
        <w:rPr>
          <w:b/>
          <w:color w:val="1A4A6E"/>
          <w:sz w:val="22"/>
        </w:rPr>
        <w:t>Ian Roome</w:t>
      </w:r>
    </w:p>
    <w:p>
      <w:r>
        <w:rPr>
          <w:sz w:val="22"/>
        </w:rPr>
        <w:t>I was a local armed forces champion. I was in local government for 22 years and ended up being council leader before entering this place. I can tell the Committee that, in practice, I was going around and screaming my head off to make sure that people were listening but, as it was not mandatory, they could just refer to due regard and make their interpretation of the guidance. I was a local armed forces champion for eight years, right up until I entered this place in July 2024, and I struggled to get veterans the help they needed. I just want the Minister to take that on board.</w:t>
      </w:r>
    </w:p>
    <w:p/>
    <w:p>
      <w:r>
        <w:rPr>
          <w:b/>
          <w:color w:val="1A4A6E"/>
          <w:sz w:val="22"/>
        </w:rPr>
        <w:t>Al Carns</w:t>
      </w:r>
    </w:p>
    <w:p>
      <w:r>
        <w:rPr>
          <w:sz w:val="22"/>
        </w:rPr>
        <w:t>I thank the hon. Gentleman for his service, both in the military and in local government, and as an armed forces champion. The honest reality is that as the duty is broadened from three areas to 12 plus two, local councils will be held to account to deliver for the armed forces community—and not just for veterans, but for families and others. The statutory guidance will be really clear. Combine that with field officers, under Op Valour, holding councils to account, with clear terms of reference that are standardised across the UK, and I think we will see a massive improvement in services, not just for veterans but for the broader armed forces community.</w:t>
      </w:r>
    </w:p>
    <w:p/>
    <w:p>
      <w:r>
        <w:rPr>
          <w:b/>
          <w:color w:val="1A4A6E"/>
          <w:sz w:val="22"/>
        </w:rPr>
        <w:t>Francois</w:t>
      </w:r>
    </w:p>
    <w:p>
      <w:r>
        <w:rPr>
          <w:sz w:val="22"/>
        </w:rPr>
        <w:t>I do not want to labour the point, but in reality, a lot often comes down to the calibre of the armed forces champion in a particular council; I am sure that the hon. Member for North Devon was an excellent one. If such a champion were in a debate in full council—on how to amend housing policy to advantage veterans, say—it would be far more effective for them to be able to point to a section in an Act of Parliament than to paragraph 212B(III) of some Government circular. An argument is far more effective in a council chamber if a person can wave an Act of Parliament; I have seen people do it. Does the Minister not accept that if we are trying to empower armed forces champions to deliver at ground level, having a definition in the Bill would be very helpful?</w:t>
      </w:r>
    </w:p>
    <w:p/>
    <w:p>
      <w:r>
        <w:rPr>
          <w:b/>
          <w:color w:val="1A4A6E"/>
          <w:sz w:val="22"/>
        </w:rPr>
        <w:t>Al Carns</w:t>
      </w:r>
    </w:p>
    <w:p>
      <w:r>
        <w:rPr>
          <w:sz w:val="22"/>
        </w:rPr>
        <w:t>Empowering armed forces champions is not necessarily the solution; unfortunately, whether we like it or not, armed forces champions differ between councils. I am not an expert, as some members of the Committee are, but I have travelled to many local councils and seen where it works exceptionally well. For example, in Manchester, armed forces champions are paid and employed by the council and have clear terms of reference. Other areas do not even have armed forces champions. To deliver the most consistent change, the solution is not necessarily to empower armed forces champions but to provide a set of terms of reference for the accountable individuals in councils to uphold the covenant and support veterans, across the entire nation, in line with the Valour programme.</w:t>
      </w:r>
    </w:p>
    <w:p/>
    <w:p>
      <w:r>
        <w:rPr>
          <w:b/>
          <w:color w:val="1A4A6E"/>
          <w:sz w:val="22"/>
        </w:rPr>
        <w:t>Foster</w:t>
      </w:r>
    </w:p>
    <w:p>
      <w:r>
        <w:rPr>
          <w:sz w:val="22"/>
        </w:rPr>
        <w:t>On this Committee, we have veterans and former council leaders, and I am both. One of the main reasons for all the changes being made in the Bill is a recognition that, historically, the covenant has not been delivered appropriately by local authorities. However, does the Minister agree that there is evidence that it has significantly improved recently, and that including Op Valour will take that improvement a step further?</w:t>
      </w:r>
    </w:p>
    <w:p/>
    <w:p>
      <w:r>
        <w:rPr>
          <w:b/>
          <w:color w:val="1A4A6E"/>
          <w:sz w:val="22"/>
        </w:rPr>
        <w:t>Al Carns</w:t>
      </w:r>
    </w:p>
    <w:p>
      <w:r>
        <w:rPr>
          <w:sz w:val="22"/>
        </w:rPr>
        <w:t>I completely agree. The reality is that the implementation of the covenant has been really narrow, across three different Departments. The Bill will broaden the number of policy areas it covers to 12 plus two, which will put an onus on councils and allow people to hold them to account on delivering in line with the armed forces covenant. That is a positive step in the right direction. When we combine that with Valour over time, starting small and broadening out, we will end up with a data-based solution that ensures that councils can support their armed forces community in a more effective and balanced manner.</w:t>
      </w:r>
    </w:p>
    <w:p>
      <w:r>
        <w:rPr>
          <w:sz w:val="22"/>
        </w:rPr>
        <w:t>A definition of due regard in the Bill risks being overly narrow and could unintentionally limit how bodies apply it in practice.</w:t>
      </w:r>
    </w:p>
    <w:p/>
    <w:p>
      <w:r>
        <w:rPr>
          <w:b/>
          <w:color w:val="1A4A6E"/>
          <w:sz w:val="22"/>
        </w:rPr>
        <w:t>Shastri-Hurst</w:t>
      </w:r>
    </w:p>
    <w:p>
      <w:r>
        <w:rPr>
          <w:sz w:val="22"/>
        </w:rPr>
        <w:t>I promise the Minister that this will be the last time I intervene.</w:t>
      </w:r>
    </w:p>
    <w:p/>
    <w:p>
      <w:r>
        <w:rPr>
          <w:b/>
          <w:color w:val="1A4A6E"/>
          <w:sz w:val="22"/>
        </w:rPr>
        <w:t>Francois</w:t>
      </w:r>
    </w:p>
    <w:p>
      <w:r>
        <w:rPr>
          <w:sz w:val="22"/>
        </w:rPr>
        <w:t>On this point.</w:t>
      </w:r>
    </w:p>
    <w:p/>
    <w:p>
      <w:r>
        <w:rPr>
          <w:b/>
          <w:color w:val="1A4A6E"/>
          <w:sz w:val="22"/>
        </w:rPr>
        <w:t>Shastri-Hurst</w:t>
      </w:r>
    </w:p>
    <w:p>
      <w:r>
        <w:rPr>
          <w:sz w:val="22"/>
        </w:rPr>
        <w:t>Yes, on this particular point.</w:t>
      </w:r>
    </w:p>
    <w:p/>
    <w:p>
      <w:r>
        <w:rPr>
          <w:b/>
          <w:color w:val="1A4A6E"/>
          <w:sz w:val="22"/>
        </w:rPr>
        <w:t>David Reed</w:t>
      </w:r>
    </w:p>
    <w:p>
      <w:r>
        <w:rPr>
          <w:sz w:val="22"/>
        </w:rPr>
        <w:t>Promises, promises.</w:t>
      </w:r>
    </w:p>
    <w:p/>
    <w:p>
      <w:r>
        <w:rPr>
          <w:b/>
          <w:color w:val="1A4A6E"/>
          <w:sz w:val="22"/>
        </w:rPr>
        <w:t>Shastri-Hurst</w:t>
      </w:r>
    </w:p>
    <w:p>
      <w:r>
        <w:rPr>
          <w:sz w:val="22"/>
        </w:rPr>
        <w:t>That was a lawyer’s promise; the Minister can read it as he wills.</w:t>
      </w:r>
    </w:p>
    <w:p>
      <w:r>
        <w:rPr>
          <w:sz w:val="22"/>
        </w:rPr>
        <w:t>Does the Minister not think that having a definition of due regard in the Bill would assist the courts in interpreting its application in cases where a public body’s decision is challenged by a member of the armed forces community?</w:t>
      </w:r>
    </w:p>
    <w:p/>
    <w:p>
      <w:r>
        <w:rPr>
          <w:b/>
          <w:color w:val="1A4A6E"/>
          <w:sz w:val="22"/>
        </w:rPr>
        <w:t>Al Carns</w:t>
      </w:r>
    </w:p>
    <w:p>
      <w:r>
        <w:rPr>
          <w:sz w:val="22"/>
        </w:rPr>
        <w:t>When it comes to the legal process, we must ensure that there is the flexibility in local councils to adhere to the covenant in line with the broader issues and capacity that they may have to deal with. Some council areas have a huge number of veterans, and others have very few. Many councils, including mine in Birmingham, have a huge housing problem. Should we prioritise a single mum with a child, or a veteran? If we made that too explicit, we would skew how local councils view veterans and the armed forces as a whole. That is quite dangerous.</w:t>
      </w:r>
    </w:p>
    <w:p/>
    <w:p>
      <w:r>
        <w:rPr>
          <w:b/>
          <w:color w:val="1A4A6E"/>
          <w:sz w:val="22"/>
        </w:rPr>
        <w:t>Sarah Bool</w:t>
      </w:r>
    </w:p>
    <w:p>
      <w:r>
        <w:rPr>
          <w:sz w:val="22"/>
        </w:rPr>
        <w:t>The Minister talks about the definition being narrow, but it would actually be quite broad. The amendment says that</w:t>
      </w:r>
    </w:p>
    <w:p>
      <w:r>
        <w:rPr>
          <w:sz w:val="22"/>
        </w:rPr>
        <w:t>“‘due regard’ means that specified bodies should think about and place an appropriate amount of weight on the principles of the Armed Forces Covenant when they consider all the key factors”.</w:t>
      </w:r>
    </w:p>
    <w:p>
      <w:r>
        <w:rPr>
          <w:sz w:val="22"/>
        </w:rPr>
        <w:t>That definition sets out a framework, but it is not so narrow and specified as to be problematic. On the Minister’s point, we already have problems enforcing the covenant across three areas; now we are going to 12. Even the armed forces personnel I have been speaking to have said that they have severe concerns about that. Local councils also raised that issue in the evidence sessions. While the Bill is very well intentioned, I worry that we are setting up councils to struggle, and that the postcode lottery will get even worse.</w:t>
      </w:r>
    </w:p>
    <w:p/>
    <w:p>
      <w:r>
        <w:rPr>
          <w:b/>
          <w:color w:val="1A4A6E"/>
          <w:sz w:val="22"/>
        </w:rPr>
        <w:t>Al Carns</w:t>
      </w:r>
    </w:p>
    <w:p>
      <w:r>
        <w:rPr>
          <w:sz w:val="22"/>
        </w:rPr>
        <w:t>I disagree—the postcode lottery will get better and start to standardise over time. There is a multitude of problems with the covenant that the Bill will try to solve, one of which is education, and communication to our own armed forces personnel about what it is and what it is not. That is a problem for the Ministry of Defence, which we are taking forward.</w:t>
      </w:r>
    </w:p>
    <w:p>
      <w:r>
        <w:rPr>
          <w:sz w:val="22"/>
        </w:rPr>
        <w:t>A definition of due regard in the Bill risks being overly narrow and could unintentionally limit how bodies apply it in practice. I talked in my letter about flexibility, which is critical. Due regard is about informed decision making. It may involve training staff and putting mechanisms in place to ensure that decision making includes concise analysis of how decisions might impact members of the armed forces community.</w:t>
      </w:r>
    </w:p>
    <w:p/>
    <w:p>
      <w:r>
        <w:rPr>
          <w:b/>
          <w:color w:val="1A4A6E"/>
          <w:sz w:val="22"/>
        </w:rPr>
        <w:t>Rachel Taylor</w:t>
      </w:r>
    </w:p>
    <w:p>
      <w:r>
        <w:rPr>
          <w:sz w:val="22"/>
        </w:rPr>
        <w:t>The Minister has been extremely generous with his time. I want to come back to this definition and whether it will help us, because what the Minister is saying is that we need to educate, inform and work with the champions in local authorities, rather than set up a system that litigates the meaning of “an appropriate amount of weight”. I fail to see how a definition that talks about an appropriate amount of weight is any more helpful for someone interpreting it than the phrase “due regard”, which, from a lot of evidence, is well understood by most of the people delivering on the armed forces covenant.</w:t>
      </w:r>
    </w:p>
    <w:p/>
    <w:p>
      <w:r>
        <w:rPr>
          <w:b/>
          <w:color w:val="1A4A6E"/>
          <w:sz w:val="22"/>
        </w:rPr>
        <w:t>Al Carns</w:t>
      </w:r>
    </w:p>
    <w:p>
      <w:r>
        <w:rPr>
          <w:sz w:val="22"/>
        </w:rPr>
        <w:t>The public sector equality duty has been in force for 15 years and its duty of due regard is working well; we seek to replicate that as we move forward. From my perspective, the amendment risks constraining rather than strengthening that approach. As I have said many times, this is a step in the right direction. It broadens the policy areas covered by the covenant, which is a fantastic step and should be seen very positively across the armed forces, their families, our veteran community and the bereaved.</w:t>
      </w:r>
    </w:p>
    <w:p>
      <w:r>
        <w:rPr>
          <w:sz w:val="22"/>
        </w:rPr>
        <w:t>I thank the hon. Members for North Devon and for Tunbridge Wells for amendment 5, which proposes a statutory requirement for the Secretary of State to</w:t>
      </w:r>
    </w:p>
    <w:p>
      <w:r>
        <w:rPr>
          <w:sz w:val="22"/>
        </w:rPr>
        <w:t>“prepare and publish a national protocol for consistent access to public services”</w:t>
      </w:r>
    </w:p>
    <w:p>
      <w:r>
        <w:rPr>
          <w:sz w:val="22"/>
        </w:rPr>
        <w:t>for personnel and their families. While I recognise the importance of consistent and reliable access to public services for the armed forces community, again I respectfully cannot accept the amendment. A national protocol setting out standardised procedures and expectations could create a minimal level of requirement that organisations might seek to meet without going any further. It therefore risks unintentionally limiting the steps taken by those organisations to support the armed forces.</w:t>
      </w:r>
    </w:p>
    <w:p/>
    <w:p>
      <w:r>
        <w:rPr>
          <w:b/>
          <w:color w:val="1A4A6E"/>
          <w:sz w:val="22"/>
        </w:rPr>
        <w:t>Ian Roome</w:t>
      </w:r>
    </w:p>
    <w:p>
      <w:r>
        <w:rPr>
          <w:sz w:val="22"/>
        </w:rPr>
        <w:t>Will the Minister outline what the minimum requirement is currently?</w:t>
      </w:r>
    </w:p>
    <w:p/>
    <w:p>
      <w:r>
        <w:rPr>
          <w:b/>
          <w:color w:val="1A4A6E"/>
          <w:sz w:val="22"/>
        </w:rPr>
        <w:t>Al Carns</w:t>
      </w:r>
    </w:p>
    <w:p>
      <w:r>
        <w:rPr>
          <w:sz w:val="22"/>
        </w:rPr>
        <w:t>The minimum requirement at the moment is to stay in line with the covenant principles. That needs to be balanced with the broader local issues that each local authority is facing. That will never be standardised because our local communities are different, from Cornwall to the north-east, Scotland and Northern Ireland. This is the harsh truth of the postcode lottery: the covenant will broaden out to a variety of policy areas but the way to solve its implementation is through communication and education, rather than tying ourselves up in bureaucracy and legislation.</w:t>
      </w:r>
    </w:p>
    <w:p/>
    <w:p>
      <w:r>
        <w:rPr>
          <w:b/>
          <w:color w:val="1A4A6E"/>
          <w:sz w:val="22"/>
        </w:rPr>
        <w:t>Ian Roome</w:t>
      </w:r>
    </w:p>
    <w:p>
      <w:r>
        <w:rPr>
          <w:sz w:val="22"/>
        </w:rPr>
        <w:t>We heard in the Defence Committee that a lot of people currently serving in the armed forces have never even heard of the armed forces covenant; they do not know what it is. We are discussing how to educate the public, but a lot of people serving have never heard of the armed forces covenant. Does the Minister think that the education needs to start within the Ministry of Defence on how it handles the armed forces covenant?</w:t>
      </w:r>
    </w:p>
    <w:p/>
    <w:p>
      <w:r>
        <w:rPr>
          <w:b/>
          <w:color w:val="1A4A6E"/>
          <w:sz w:val="22"/>
        </w:rPr>
        <w:t>Al Carns</w:t>
      </w:r>
    </w:p>
    <w:p>
      <w:r>
        <w:rPr>
          <w:sz w:val="22"/>
        </w:rPr>
        <w:t>I completely agree. I served for 24 years, and I did not know what the covenant was until I left and became the Minister for Veterans and People. That is the honest reality. I am sure that others who are serving also do not know what the covenant is. There is an educational requirement within the military, but also—I say this ever so gently—they are so focused on their operational roles and responsibilities that they are not necessarily interested in what comes next, or in understanding the benefits of the covenant to their families and loved ones while they are serving, which is a crying shame. I completely agree that we must make a more conscious effort to ensure that the covenant is understood by those serving, those who have left, and importantly—perhaps in some cases more so than for any other group—the families of veterans or of those serving. There is a huge amount of support out there, but it is often untapped because of the lack of education.</w:t>
      </w:r>
    </w:p>
    <w:p>
      <w:r>
        <w:rPr>
          <w:sz w:val="22"/>
        </w:rPr>
        <w:t>The legal duty is set up so that bodies can make decisions that are right for the local context and circumstances, including the devolved Governments. I would argue that a one-size-fits-all approach could inadvertently hinder tailored solutions that best meet the needs of armed forces personnel and their families. Instead, the covenant duty is supported by robust statutory guidance that acts as a clear point of reference for public bodies. Therefore, further expectations are unnecessary. This guidance ensures that the needs of the armed forces community are properly considered, while allowing for local discretion and responsiveness. Furthermore, transparency and accountability are maintained through the armed forces covenant annual report, which monitors progress and highlights areas for improvement.</w:t>
      </w:r>
    </w:p>
    <w:p>
      <w:r>
        <w:rPr>
          <w:sz w:val="22"/>
        </w:rPr>
        <w:t>In summary, mandating a national protocol risks imposing unnecessary rigidity and could limit the ability of public bodies to respond effectively to local circumstances—a point that I keep coming back to. We believe the current approach strikes the right balance between consistency, flexibility and accountability. I hope that reassures hon. Members, and I ask them not to press amendments 8 and 5.</w:t>
      </w:r>
    </w:p>
    <w:p/>
    <w:p>
      <w:r>
        <w:rPr>
          <w:b/>
          <w:color w:val="1A4A6E"/>
          <w:sz w:val="22"/>
        </w:rPr>
        <w:t>David Reed</w:t>
      </w:r>
    </w:p>
    <w:p>
      <w:r>
        <w:rPr>
          <w:sz w:val="22"/>
        </w:rPr>
        <w:t>Given the strength of the argument this morning, I would like to test the will of the Committee and press amendment 8 to a vote.</w:t>
      </w:r>
    </w:p>
    <w:p>
      <w:r>
        <w:rPr>
          <w:sz w:val="22"/>
        </w:rPr>
        <w:t>Question put, That the amendment be made .</w:t>
      </w:r>
    </w:p>
    <w:p/>
    <w:p>
      <w:r>
        <w:rPr>
          <w:b/>
          <w:color w:val="1A4A6E"/>
          <w:sz w:val="22"/>
        </w:rPr>
        <w:t>Shastri-Hurst</w:t>
      </w:r>
    </w:p>
    <w:p>
      <w:r>
        <w:rPr>
          <w:sz w:val="22"/>
        </w:rPr>
        <w:t>I beg to move amendment 10, in clause 2, page 6, line 37, at end insert—</w:t>
      </w:r>
    </w:p>
    <w:p>
      <w:r>
        <w:rPr>
          <w:sz w:val="22"/>
        </w:rPr>
        <w:t>“343AZC Continuity of NHS secondary care services</w:t>
      </w:r>
    </w:p>
    <w:p>
      <w:r>
        <w:rPr>
          <w:sz w:val="22"/>
        </w:rPr>
        <w:t>(1) Within six months of the passage of the Armed Forces Act 2026, the Secretary of State must by regulations make provision for the continuity of secondary care treatment for a person who—</w:t>
      </w:r>
    </w:p>
    <w:p>
      <w:r>
        <w:rPr>
          <w:sz w:val="22"/>
        </w:rPr>
        <w:t>(a) is a dependent of a member of the regular or reserve forces who is receiving secondary care services from a health body in one part of the United Kingdom, and</w:t>
      </w:r>
    </w:p>
    <w:p>
      <w:r>
        <w:rPr>
          <w:sz w:val="22"/>
        </w:rPr>
        <w:t>(b) becomes ordinarily resident in another part of the United Kingdom when the member of the armed forces to whom that person is dependent is posted.</w:t>
      </w:r>
    </w:p>
    <w:p>
      <w:r>
        <w:rPr>
          <w:sz w:val="22"/>
        </w:rPr>
        <w:t>(2) The regulations must specify that the relevant health body must take reasonable steps to ensure that any course of secondary care treatment being provided to the dependent is appropriately transferred to an appropriate health body in the area to which the dependent relocates.</w:t>
      </w:r>
    </w:p>
    <w:p>
      <w:r>
        <w:rPr>
          <w:sz w:val="22"/>
        </w:rPr>
        <w:t>(3) For the purposes of subsection (2), “appropriately transferred” means—</w:t>
      </w:r>
    </w:p>
    <w:p>
      <w:r>
        <w:rPr>
          <w:sz w:val="22"/>
        </w:rPr>
        <w:t>(a) the dependent’s treatment or place on a treatment waiting list is maintained upon transfer of responsibility of care between health bodies, and</w:t>
      </w:r>
    </w:p>
    <w:p>
      <w:r>
        <w:rPr>
          <w:sz w:val="22"/>
        </w:rPr>
        <w:t>(b) the dependent will not require a new referral form from a general practitioner or other primary care professional as a condition for continuation of treatment upon transfer of responsibility of care between health bodies.</w:t>
      </w:r>
    </w:p>
    <w:p>
      <w:r>
        <w:rPr>
          <w:sz w:val="22"/>
        </w:rPr>
        <w:t>(4) Regulations under this section must include a requirement for a national authority to issue guidance on—</w:t>
      </w:r>
    </w:p>
    <w:p>
      <w:r>
        <w:rPr>
          <w:sz w:val="22"/>
        </w:rPr>
        <w:t>(a) ‎the transfer of patient records,</w:t>
      </w:r>
    </w:p>
    <w:p>
      <w:r>
        <w:rPr>
          <w:sz w:val="22"/>
        </w:rPr>
        <w:t>(b) the continuation of treatment pathways upon transfer of responsibility of care between health bodies, and</w:t>
      </w:r>
    </w:p>
    <w:p>
      <w:r>
        <w:rPr>
          <w:sz w:val="22"/>
        </w:rPr>
        <w:t>(c) the preservation of waiting list placement upon transfer of responsibility of care between health bodies.”</w:t>
      </w:r>
    </w:p>
    <w:p>
      <w:r>
        <w:rPr>
          <w:sz w:val="22"/>
        </w:rPr>
        <w:t>This amendment would require the Secretary of State to make provision for NHS secondary care services to be appropriately transferred where a person who is dependent on a member of the armed forces must become ordinarily resident in an area for which a different NHS body is responsible for care as a consequence of the member of the armed forces on whom they are dependent’s military posting.</w:t>
      </w:r>
    </w:p>
    <w:p/>
    <w:p>
      <w:r>
        <w:rPr>
          <w:b/>
          <w:color w:val="1A4A6E"/>
          <w:sz w:val="22"/>
        </w:rPr>
        <w:t>The Chair</w:t>
      </w:r>
    </w:p>
    <w:p>
      <w:r>
        <w:rPr>
          <w:sz w:val="22"/>
        </w:rPr>
        <w:t>With this it will be convenient to discuss the following:</w:t>
      </w:r>
    </w:p>
    <w:p>
      <w:r>
        <w:rPr>
          <w:sz w:val="22"/>
        </w:rPr>
        <w:t>Amendment 11, in clause 2, page 6, line 37, at end insert—</w:t>
      </w:r>
    </w:p>
    <w:p>
      <w:r>
        <w:rPr>
          <w:sz w:val="22"/>
        </w:rPr>
        <w:t>“343AZC Continuity of plans for Special Educational Needs</w:t>
      </w:r>
    </w:p>
    <w:p>
      <w:r>
        <w:rPr>
          <w:sz w:val="22"/>
        </w:rPr>
        <w:t>(1) Within six months of the passage of the Armed Forces Act 2026, the Secretary of State must make regulations to make provision for a plan for Special Educational Needs awarded to a person who—</w:t>
      </w:r>
    </w:p>
    <w:p>
      <w:r>
        <w:rPr>
          <w:sz w:val="22"/>
        </w:rPr>
        <w:t>(a) is a parent serving in the Armed Forces, and</w:t>
      </w:r>
    </w:p>
    <w:p>
      <w:r>
        <w:rPr>
          <w:sz w:val="22"/>
        </w:rPr>
        <w:t>(b) becomes ordinarily resident in another part of the United Kingdom when posted.</w:t>
      </w:r>
    </w:p>
    <w:p>
      <w:r>
        <w:rPr>
          <w:sz w:val="22"/>
        </w:rPr>
        <w:t>(2) The regulations shall specify that the plan for Special Educational Needs awarded to a person in subsection (1), in respect of their child or children, must be portable when responsibility for delivering that plan is transferred from one education body or local authority to another.</w:t>
      </w:r>
    </w:p>
    <w:p>
      <w:r>
        <w:rPr>
          <w:sz w:val="22"/>
        </w:rPr>
        <w:t>(3) The regulations made under subsection (1) shall provide that, if a service family are required to move from one base to another, for operational or other reasons, any plan for Special Educational Needs awarded to them or their child via their current education body or local authority shall remain equally valid, post-transfer, with the education body or local authority which covers the area of their new posting.</w:t>
      </w:r>
    </w:p>
    <w:p>
      <w:r>
        <w:rPr>
          <w:sz w:val="22"/>
        </w:rPr>
        <w:t>(4) Serving families covered by subsection (2) shall have reasonable time to negotiate a named school for their plan in their new area with the relevant education body and local authority.</w:t>
      </w:r>
    </w:p>
    <w:p>
      <w:r>
        <w:rPr>
          <w:sz w:val="22"/>
        </w:rPr>
        <w:t>(5) In this section, “a plan for Special Educational Needs” means—</w:t>
      </w:r>
    </w:p>
    <w:p>
      <w:r>
        <w:rPr>
          <w:sz w:val="22"/>
        </w:rPr>
        <w:t>(a) in England, an Education and Health Care Plan,</w:t>
      </w:r>
    </w:p>
    <w:p>
      <w:r>
        <w:rPr>
          <w:sz w:val="22"/>
        </w:rPr>
        <w:t>(b) in Wales, an Individual Development Plan,</w:t>
      </w:r>
    </w:p>
    <w:p>
      <w:r>
        <w:rPr>
          <w:sz w:val="22"/>
        </w:rPr>
        <w:t>(c) in Scotland, a Co-ordinated Support Plan,</w:t>
      </w:r>
    </w:p>
    <w:p>
      <w:r>
        <w:rPr>
          <w:sz w:val="22"/>
        </w:rPr>
        <w:t>(d) in Northern Ireland, a Statement of Special Educational Needs.”</w:t>
      </w:r>
    </w:p>
    <w:p>
      <w:r>
        <w:rPr>
          <w:sz w:val="22"/>
        </w:rPr>
        <w:t>This amendment would allow serving families, with a child for whom they have been awarded an Education and Health Care Plan or equivalent Special Educational Needs support, to transfer that support without penalty if they are required to move bases, for operational or other reasons, from one area to another.</w:t>
      </w:r>
    </w:p>
    <w:p>
      <w:r>
        <w:rPr>
          <w:sz w:val="22"/>
        </w:rPr>
        <w:t>Amendment 12, in clause 2, page 6, line 37, at end insert—</w:t>
      </w:r>
    </w:p>
    <w:p>
      <w:r>
        <w:rPr>
          <w:sz w:val="22"/>
        </w:rPr>
        <w:t>“343AZC Continuity of adoption and fostering arrangements</w:t>
      </w:r>
    </w:p>
    <w:p>
      <w:r>
        <w:rPr>
          <w:sz w:val="22"/>
        </w:rPr>
        <w:t>(1) Within six months of the passage of the Armed Forces Act 2026, the Secretary of State must by regulations make provision for the continuity of adoption and fostering arrangements for a person who—</w:t>
      </w:r>
    </w:p>
    <w:p>
      <w:r>
        <w:rPr>
          <w:sz w:val="22"/>
        </w:rPr>
        <w:t>(a) is a serving member of the Armed Forces,</w:t>
      </w:r>
    </w:p>
    <w:p>
      <w:r>
        <w:rPr>
          <w:sz w:val="22"/>
        </w:rPr>
        <w:t>(b) has entered into negotiations about potentially adopting or fostering children, and</w:t>
      </w:r>
    </w:p>
    <w:p>
      <w:r>
        <w:rPr>
          <w:sz w:val="22"/>
        </w:rPr>
        <w:t>(c) is required to move base as part of their military service.</w:t>
      </w:r>
    </w:p>
    <w:p>
      <w:r>
        <w:rPr>
          <w:sz w:val="22"/>
        </w:rPr>
        <w:t>(2) Regulations under subsection (1) must ensure that if a service family is required to move from one base to another, for operational or other reasons, any adoption or fostering arrangements they have made with their existing local authority should be appropriately transferred to the appropriate new local authority.</w:t>
      </w:r>
    </w:p>
    <w:p>
      <w:r>
        <w:rPr>
          <w:sz w:val="22"/>
        </w:rPr>
        <w:t>(3) For the purposes of this section, “appropriately transferred” means any adoption or fostering arrangements shall not be disrupted as a result of the transfer from one local authority to another.</w:t>
      </w:r>
    </w:p>
    <w:p>
      <w:r>
        <w:rPr>
          <w:sz w:val="22"/>
        </w:rPr>
        <w:t>(4) Regulations under subsection (1) must make provision for minimum residency requirements for adoption or fostering in a local authority to be waived for any service family which is required to move from one local authority jurisdiction to another, for operational or other reasons.</w:t>
      </w:r>
    </w:p>
    <w:p>
      <w:r>
        <w:rPr>
          <w:sz w:val="22"/>
        </w:rPr>
        <w:t>(5) Service families in this position shall have an opportunity to re-negotiate potential adoption or fostering arrangements with the new local authority, including prior to transfer to their new posting.”</w:t>
      </w:r>
    </w:p>
    <w:p>
      <w:r>
        <w:rPr>
          <w:sz w:val="22"/>
        </w:rPr>
        <w:t>This amendment would allow serving families who are considering adopting or fostering a child to continue that process with no disadvantage if they are required to move bases, for operational or other reasons, from one local authority area to another.</w:t>
      </w:r>
    </w:p>
    <w:p/>
    <w:p>
      <w:r>
        <w:rPr>
          <w:b/>
          <w:color w:val="1A4A6E"/>
          <w:sz w:val="22"/>
        </w:rPr>
        <w:t>Shastri-Hurst</w:t>
      </w:r>
    </w:p>
    <w:p>
      <w:r>
        <w:rPr>
          <w:sz w:val="22"/>
        </w:rPr>
        <w:t>It continues to be a pleasure to serve under your chairmanship, Mr Efford. I will confine my remarks to amendment 10, concerning the continuity of NHS secondary care services for the dependants of members of the armed forces. The amendment addresses an issue that has very real consequences for the health and wellbeing of service families, and therefore for the broader integrity of the commitment we make to those who have served and do serve.</w:t>
      </w:r>
    </w:p>
    <w:p>
      <w:r>
        <w:rPr>
          <w:sz w:val="22"/>
        </w:rPr>
        <w:t>At the heart of this amendment lies a simple maxim: those who serve their country, and the families who support them, should not be placed at a disadvantage when accessing essential public services as a result of the demands placed upon them by service life. That principle is, of course, recognised in the armed forces covenant; the question is whether we are giving full and consistent effect to it in practice.</w:t>
      </w:r>
    </w:p>
    <w:p>
      <w:r>
        <w:rPr>
          <w:sz w:val="22"/>
        </w:rPr>
        <w:t>The difficulty arises from a defining feature of military service: members of the armed forces are required to move. They are often asked to move frequently, often at short notice, sometimes across significant distances within the United Kingdom, and sometimes further afield. Those moves are not discretionary; they are intrinsic to the operational readiness and effective functioning of our armed forces. And when service personnel move, invariably their families move with them.</w:t>
      </w:r>
    </w:p>
    <w:p>
      <w:r>
        <w:rPr>
          <w:sz w:val="22"/>
        </w:rPr>
        <w:t>That reality carries with it a number of challenges, but one of the most pressing, and one that is too often overlooked, is the disruption to ongoing medical treatment for their dependants. While primary care is generally able to accommodate patient movement with relative ease, the same cannot be said for secondary care. Hospital treatment, specialist pathways and waiting lists are typically organised on a regional or trust basis. When a family crosses those organisational boundaries, continuity is not guaranteed.</w:t>
      </w:r>
    </w:p>
    <w:p>
      <w:r>
        <w:rPr>
          <w:sz w:val="22"/>
        </w:rPr>
        <w:t>The consequence, in too many cases, is that dependants find themselves required to re-enter the system. A child undergoing specialist treatment, a spouse awaiting elective surgery or a family member under the care of a consultant may be told that because they have moved into a new area, they must obtain a new referral, join a new waiting list and effectively begin the process again from the start.</w:t>
      </w:r>
    </w:p>
    <w:p>
      <w:r>
        <w:rPr>
          <w:sz w:val="22"/>
        </w:rPr>
        <w:t>It is important to be clear about what that represents—not a clinical judgment or a decision taken in the interests of patient care, but an administrative consequence of the way services are structured and commissioned across different parts of the NHS. It is in effect a failure of co-ordination. For the individuals concerned, however, it has a much more significant impact. It can mean delayed diagnoses, prolonged pain, deterioration in conditions that require timely intervention, and significant anxiety for families already managing the pressures of service life. It can also undermine confidence in the system and create a perception, justified or otherwise, that service families are being treated less favourably.</w:t>
      </w:r>
    </w:p>
    <w:p>
      <w:r>
        <w:rPr>
          <w:sz w:val="22"/>
        </w:rPr>
        <w:t>The amendment seeks to address that problem in a proportionate manner. It does not attempt to redesign the structure of the NHS—that would be a fool’s errand—nor does it impose a rigid requirement on how services should be delivered.</w:t>
      </w:r>
    </w:p>
    <w:p/>
    <w:p>
      <w:r>
        <w:rPr>
          <w:b/>
          <w:color w:val="1A4A6E"/>
          <w:sz w:val="22"/>
        </w:rPr>
        <w:t>Rachel Taylor</w:t>
      </w:r>
    </w:p>
    <w:p>
      <w:r>
        <w:rPr>
          <w:sz w:val="22"/>
        </w:rPr>
        <w:t>The hon. Gentleman is making a powerful argument; we can all relate to the specific problems that anyone faces when they move house, and that is far more likely for service personnel. However, requiring patients to retain waiting list positions regardless of clinical urgency surely risks distorting NHS prioritisation principles, which are based on clinical need in order to ensure fairness and safety. Could he address that point?</w:t>
      </w:r>
    </w:p>
    <w:p/>
    <w:p>
      <w:r>
        <w:rPr>
          <w:b/>
          <w:color w:val="1A4A6E"/>
          <w:sz w:val="22"/>
        </w:rPr>
        <w:t>Shastri-Hurst</w:t>
      </w:r>
    </w:p>
    <w:p>
      <w:r>
        <w:rPr>
          <w:sz w:val="22"/>
        </w:rPr>
        <w:t>The hon. Member makes a valid point. Of course there will need to be a degree of clinical judgment, but the premise that somebody has to start at the bottom of the system by virtue of the fact that they are a dependant of service personnel is inherently unfair, and one that needs to be addressed in the Bill.</w:t>
      </w:r>
    </w:p>
    <w:p/>
    <w:p>
      <w:r>
        <w:rPr>
          <w:b/>
          <w:color w:val="1A4A6E"/>
          <w:sz w:val="22"/>
        </w:rPr>
        <w:t>Mike Martin</w:t>
      </w:r>
    </w:p>
    <w:p>
      <w:r>
        <w:rPr>
          <w:sz w:val="22"/>
        </w:rPr>
        <w:t>Nobody wants a serviceperson or veteran to return to the back of the list. That would be completely contrary to what we are trying to do. Equally, if they were sixth on the list in the old area, we do not want them to be sixth in the new area. Is the hon. Member saying that their degree of clinical severity or urgency, or their triage category, would transfer such that they would slot into the new list at the same level?</w:t>
      </w:r>
    </w:p>
    <w:p/>
    <w:p>
      <w:r>
        <w:rPr>
          <w:b/>
          <w:color w:val="1A4A6E"/>
          <w:sz w:val="22"/>
        </w:rPr>
        <w:t>Shastri-Hurst</w:t>
      </w:r>
    </w:p>
    <w:p>
      <w:r>
        <w:rPr>
          <w:sz w:val="22"/>
        </w:rPr>
        <w:t>I am grateful to the hon. and gallant Member for his intervention. This is about placing a clear, time-bound duty on the Secretary of State to secure continuity of secondary care for dependants within six months. We want their clinical need to transfer horizontally across, as opposed to vertically downwards. That is the nuisance that amendment 10 is intended to address.</w:t>
      </w:r>
    </w:p>
    <w:p>
      <w:r>
        <w:rPr>
          <w:sz w:val="22"/>
        </w:rPr>
        <w:t>Amendment 10 sets out the substance of the regulations that I have suggested that the Secretary of State introduce. They are deliberately straightforward. First, where a patient is already receiving treatment, their status should be preserved when the responsibility for their care is transferred to a different health authority—that is, a horizontal move across. In practical terms, it would mean that a patient should not lose their place in the system because they crossed administrative boundaries. Instead, they should have a seamless transfer of care.</w:t>
      </w:r>
    </w:p>
    <w:p>
      <w:r>
        <w:rPr>
          <w:sz w:val="22"/>
        </w:rPr>
        <w:t>Secondly, the amendment would ensure that patients are not required to obtain a new referral solely by virtue of having moved, which would be ridiculous. The need for a referral is, and should remain, a clinical matter. It should not be triggered by geography and movement. Requiring a new referral in those circumstances adds delay, creates duplication and serves no meaningful clinical purpose.</w:t>
      </w:r>
    </w:p>
    <w:p>
      <w:r>
        <w:rPr>
          <w:sz w:val="22"/>
        </w:rPr>
        <w:t>Thirdly, the amendment calls for clear guidance on the practical steps necessary to support continuity, including the timely and efficient transfer of patient records, the recognition and continuation of existing treatment pathways, and the preservation of procedures that have been booked or recommended. Those are not novel concepts; in many ways, they are already part of good administrative practice. What is lacking is the consistency of application across the country.</w:t>
      </w:r>
    </w:p>
    <w:p>
      <w:r>
        <w:rPr>
          <w:sz w:val="22"/>
        </w:rPr>
        <w:t>It is perhaps worth emphasising what amendment 10 would not do, as much as what it would. It would not confer preferential treatment on service families. It would not seek to move them ahead of others in the queue, nor to secure access to services beyond what is clinically necessary. Its purpose is much more modest: to ensure that service families are not disadvantaged as a result of circumstances beyond their control. That is entirely in keeping with the armed forces covenant, which commits to removing disadvantage, not to creating advantage. In that context, the disadvantage is clear; it arises not from clinical need, but from the intersection of mobility and administrative fragmentation. Addressing it is therefore both entirely justified and absolutely necessary.</w:t>
      </w:r>
    </w:p>
    <w:p>
      <w:r>
        <w:rPr>
          <w:sz w:val="22"/>
        </w:rPr>
        <w:t>There is also a broader point about fairness and the implicit contract between the nation and those who serve. Service personnel accept a range of constraints and obligations that do not apply to the general population. They relinquish a degree of control over where they live, where they move and how they organise their family life. In return, it is entirely reasonable for them to expect that the state will take reasonable steps to ensure that those constraints do not translate into avoidable hardship for their families.</w:t>
      </w:r>
    </w:p>
    <w:p>
      <w:r>
        <w:rPr>
          <w:sz w:val="22"/>
        </w:rPr>
        <w:t>Continuity of healthcare is a particularly important aspect of that understanding. Health is not a peripheral concern; it is central to the wellbeing and stability of service families. Disruption to care can have a cascading effect on education, employment and the overall resilience of the family unit. In that sense, addressing the issue is a matter not only of fairness, but of operational effectiveness. A serviceperson who is worried about the health of their family cannot fully focus on their duties. At a time of critical need, their ability to do so is absolutely essential.</w:t>
      </w:r>
    </w:p>
    <w:p>
      <w:r>
        <w:rPr>
          <w:sz w:val="22"/>
        </w:rPr>
        <w:t>Some may raise questions about the practicalities of implementing such a system, particularly in the context of devolved health systems across the United Kingdom. It is therefore important to be clear about the scope and intent of amendment 10. It would not seek to override devolved competencies or impose a uniform model of service delivery. Rather, it would require that whatever the organisational arrangements are, mechanisms be in place to ensure continuity when patients move between them.</w:t>
      </w:r>
    </w:p>
    <w:p>
      <w:r>
        <w:rPr>
          <w:sz w:val="22"/>
        </w:rPr>
        <w:t>In many respects, the steps required are administrative rather than structural. They involve ensuring that information flows effectively, that existing clinical decisions are recognised, and that waiting positions are honoured, based on clinical need. These are matters of co-ordination, communication and guidance; they do not require wholesale reform of the system.</w:t>
      </w:r>
    </w:p>
    <w:p>
      <w:r>
        <w:rPr>
          <w:sz w:val="22"/>
        </w:rPr>
        <w:t>There are already examples of good practice in this area. In some parts of the country, arrangements have already been put in place to facilitate the transfer of patients between trusts with minimal disruption to their care. The amendment seeks to ensure that such practice becomes the norm rather than the exception.</w:t>
      </w:r>
    </w:p>
    <w:p>
      <w:r>
        <w:rPr>
          <w:sz w:val="22"/>
        </w:rPr>
        <w:t>It is also worth noting that the increasing digitalisation of healthcare records and the development of more integrated healthcare systems provide a foundation upon which this kind of continuity can be built. In many cases, the infrastructure already exists; what is needed is a clearer expectation, backed by regulation, that it should be used to support service families consistently and reliably.</w:t>
      </w:r>
    </w:p>
    <w:p/>
    <w:p>
      <w:r>
        <w:rPr>
          <w:b/>
          <w:color w:val="1A4A6E"/>
          <w:sz w:val="22"/>
        </w:rPr>
        <w:t>Francois</w:t>
      </w:r>
    </w:p>
    <w:p>
      <w:r>
        <w:rPr>
          <w:sz w:val="22"/>
        </w:rPr>
        <w:t>My hon. Friend is making an extremely good speech. As he and the Committee know, there is a major reform of NHS England going on. At the ground level, it means that there will be far fewer integrated care boards. In Essex, we are going from three to one, and that approach is mirrored across the country. Is not my hon. Friend’s amendment therefore very timely, because—this should appeal to the Minister—we are trying to slim down NHS bureaucracy and give ICBs more power within the system? Would my hon. Friend’s proposal not tie in extremely well with the reorganisation of integrated care boards, which hold much of the budget within the NHS?</w:t>
      </w:r>
    </w:p>
    <w:p/>
    <w:p>
      <w:r>
        <w:rPr>
          <w:b/>
          <w:color w:val="1A4A6E"/>
          <w:sz w:val="22"/>
        </w:rPr>
        <w:t>Shastri-Hurst</w:t>
      </w:r>
    </w:p>
    <w:p>
      <w:r>
        <w:rPr>
          <w:sz w:val="22"/>
        </w:rPr>
        <w:t>My right hon. Friend is absolutely right: this is about not only streamlining the process, but giving more heft to those who wield the power to ensure that we get improved patient outcomes at the end of it. That is what we should all be seeking.</w:t>
      </w:r>
    </w:p>
    <w:p>
      <w:r>
        <w:rPr>
          <w:sz w:val="22"/>
        </w:rPr>
        <w:t>Ultimately, the question before us is very straightforward: are we content to allow a situation to persist in which service families can lose their place in the healthcare system simply because they are required to move in the course of service, or do we consider it reasonable to take targeted steps to prevent that outcome? In my view, the answer is clear. Where treatment has begun, it should continue. Where a place on a waiting list has been earned, it should be respected. Administrative boundaries should not dictate clinical outcomes. They certainly should not impose additional burdens on those who have little choice but to cross them.</w:t>
      </w:r>
    </w:p>
    <w:p>
      <w:r>
        <w:rPr>
          <w:sz w:val="22"/>
        </w:rPr>
        <w:t>The amendment provides a measured and practical mechanism to achieve that objective. It respects the structure of the NHS, acknowledges the reality of devolution and focuses squarely on the removal of a specific and identifiable disadvantage. In doing so, it gives tangible effect to the principles of the covenant. It recognises that our obligations to service families are not merely symbolic; they require a practical expression in the design and operation of public services.</w:t>
      </w:r>
    </w:p>
    <w:p/>
    <w:p>
      <w:r>
        <w:rPr>
          <w:b/>
          <w:color w:val="1A4A6E"/>
          <w:sz w:val="22"/>
        </w:rPr>
        <w:t>Rachel Taylor</w:t>
      </w:r>
    </w:p>
    <w:p>
      <w:r>
        <w:rPr>
          <w:sz w:val="22"/>
        </w:rPr>
        <w:t>Although the amendments are well-intentioned, they are somewhat problematic because they target health, education, adoption and fostering, which are all devolved to the respective Governments. They risk recklessly breaching our devolution conventions, including the Sewel convention. The purpose of the Bill is not to strain relationships with the devolved Governments; instead, it seeks to empower them to design the right solutions for each nation.</w:t>
      </w:r>
    </w:p>
    <w:p>
      <w:r>
        <w:rPr>
          <w:sz w:val="22"/>
        </w:rPr>
        <w:t>The covenant duty is intentionally flexible and is supported by guidance and existing frameworks. It allows each Government to design their response. I believe that this Government should seek to work collaboratively with the devolved Governments on supporting our armed forces, rather than prescribing duties to them in legislation.</w:t>
      </w:r>
    </w:p>
    <w:p>
      <w:r>
        <w:rPr>
          <w:sz w:val="22"/>
        </w:rPr>
        <w:t>Furthermore, our NHS already works effectively with the covenant duty to support continuity. The amendments would risk governance and clinical risks. Instead, the Government are focusing on initiatives that aim to promote awareness of the armed forces community.</w:t>
      </w:r>
    </w:p>
    <w:p>
      <w:r>
        <w:rPr>
          <w:sz w:val="22"/>
        </w:rPr>
        <w:t>The Ministry of Defence already provides comprehensive guidance for service families through the adoption and fostering defence instruction notice, which embeds the MOD’s role firmly within existing civilian-led systems. These long-standing frameworks already ensure continuity for families when they move. In combination with the strengthened covenant duty, they will provide a far more practical and effective approach than is proposed in the amendment.</w:t>
      </w:r>
    </w:p>
    <w:p/>
    <w:p>
      <w:r>
        <w:rPr>
          <w:b/>
          <w:color w:val="1A4A6E"/>
          <w:sz w:val="22"/>
        </w:rPr>
        <w:t>Francois</w:t>
      </w:r>
    </w:p>
    <w:p>
      <w:r>
        <w:rPr>
          <w:sz w:val="22"/>
        </w:rPr>
        <w:t>Although my hon. Friend the Member for Exmouth and Exeter East is leading for the Opposition on clause 2, I nevertheless want to make a particular point in relation to special educational needs and to adoption and fostering. I want to emphasise some issues related to educational aspects of the armed forces covenant. I shall therefore speak to amendment 11, tabled in my name and that of my hon. Friends, which relates to the continuity of special educational needs plans, and to amendment 12, tabled by the same Members, which relates to fostering and adoption.</w:t>
      </w:r>
    </w:p>
    <w:p>
      <w:r>
        <w:rPr>
          <w:sz w:val="22"/>
        </w:rPr>
        <w:t>I am sure that all right hon. and hon. Members on the Committee will be familiar from their constituency casework with the challenges presented by the special educational needs issue. I therefore rather hope they might have some sympathy with amendment 11, the essence of which is to allow serving families with a child who has been awarded an education, health and care plan, or its equivalent in the other nations of the United Kingdom, to transfer that support without penalty if they are required to move between bases, for operational or other reasons, from one area of the country to another.</w:t>
      </w:r>
    </w:p>
    <w:p>
      <w:r>
        <w:rPr>
          <w:sz w:val="22"/>
        </w:rPr>
        <w:t>In the modern parlance, I have been on a journey in relation to this issue, so let me explain briefly to the Committee why I feel so strongly about it. Over the past few years, multiple parents have come to my constituency advice surgeries in connection with this issue. In a number of cases, they have been through what I admit is a bureaucratic assault course, sometimes lasting two years or longer, to establish an EHCP for their child or children. Having been through that gruelling experience, which can sometimes even involve attending an appeal hearing in front of a judge, they have often been confronted with the further challenge—even having won such a valuable document, which provides important additional support for their child—that they still cannot find a special needs place. Their child therefore has to be accommodated somehow in mainstream education, even if their condition is such that mainstream education is simply not appropriate in their case.</w:t>
      </w:r>
    </w:p>
    <w:p/>
    <w:p>
      <w:r>
        <w:rPr>
          <w:b/>
          <w:color w:val="1A4A6E"/>
          <w:sz w:val="22"/>
        </w:rPr>
        <w:t>Pam Cox</w:t>
      </w:r>
    </w:p>
    <w:p>
      <w:r>
        <w:rPr>
          <w:sz w:val="22"/>
        </w:rPr>
        <w:t>I cannot help noting that the poor performance of SEN services in Essex is largely down to Conservative-run Essex county council, whose arrangement the right hon. Member and I share.</w:t>
      </w:r>
    </w:p>
    <w:p/>
    <w:p>
      <w:r>
        <w:rPr>
          <w:b/>
          <w:color w:val="1A4A6E"/>
          <w:sz w:val="22"/>
        </w:rPr>
        <w:t>Francois</w:t>
      </w:r>
    </w:p>
    <w:p>
      <w:r>
        <w:rPr>
          <w:sz w:val="22"/>
        </w:rPr>
        <w:t>I was hoping to approach this in a relatively non-partisan manner, but if the hon. Lady wants to mix it, I am happy to do so.</w:t>
      </w:r>
    </w:p>
    <w:p/>
    <w:p>
      <w:r>
        <w:rPr>
          <w:b/>
          <w:color w:val="1A4A6E"/>
          <w:sz w:val="22"/>
        </w:rPr>
        <w:t>Jayne Kirkham (Lab/Co-op)</w:t>
      </w:r>
    </w:p>
    <w:p>
      <w:r>
        <w:rPr>
          <w:sz w:val="22"/>
        </w:rPr>
        <w:t>Will the right hon. Member give way?</w:t>
      </w:r>
    </w:p>
    <w:p/>
    <w:p>
      <w:r>
        <w:rPr>
          <w:b/>
          <w:color w:val="1A4A6E"/>
          <w:sz w:val="22"/>
        </w:rPr>
        <w:t>Francois</w:t>
      </w:r>
    </w:p>
    <w:p>
      <w:r>
        <w:rPr>
          <w:sz w:val="22"/>
        </w:rPr>
        <w:t>Let me just reply to the first intervention, and then I will be happy to take another. It is definitely true that there is a backlog in granting EHCPs in Essex, for a number of contractual reasons. To be fair to the county council, it now has a new contract and has invested heavily in catching up, but let me get back to the service personnel aspect.</w:t>
      </w:r>
    </w:p>
    <w:p/>
    <w:p>
      <w:r>
        <w:rPr>
          <w:b/>
          <w:color w:val="1A4A6E"/>
          <w:sz w:val="22"/>
        </w:rPr>
        <w:t>Jayne Kirkham</w:t>
      </w:r>
    </w:p>
    <w:p>
      <w:r>
        <w:rPr>
          <w:sz w:val="22"/>
        </w:rPr>
        <w:t>I have great sympathy with what the right hon. Member is saying. We face this issue all over the country, particularly in Cornwall. However, he will be aware that the amendment may be out of date soon because the Government are introducing new SEN reforms that will introduce national standards, so hopefully it will no longer be needed.</w:t>
      </w:r>
    </w:p>
    <w:p/>
    <w:p>
      <w:r>
        <w:rPr>
          <w:b/>
          <w:color w:val="1A4A6E"/>
          <w:sz w:val="22"/>
        </w:rPr>
        <w:t>Francois</w:t>
      </w:r>
    </w:p>
    <w:p>
      <w:r>
        <w:rPr>
          <w:sz w:val="22"/>
        </w:rPr>
        <w:t>I appreciate the hon. Lady’s point. Having looked at the White Paper in a fair bit of detail, I have tried to incorporate how the system will change into what I am going to say. There is still a fundamental problem, however, which I hope I can explain to her satisfaction.</w:t>
      </w:r>
    </w:p>
    <w:p>
      <w:r>
        <w:rPr>
          <w:sz w:val="22"/>
        </w:rPr>
        <w:t>I have come to understand at least a bit about the complexities of the situation, including the important fact that some 99% of appeals to SEN tribunals for an EHCP to be granted are eventually approved anyway. That is a phenomenally high percentage. It struck me that the system was expending a tremendous amount of resource in trying to exercise the judgment of Solomon as to whether child A was marginally more entitled to a scarce SEN school place than child B. That can apply to the children of service personnel as well. It therefore seemed to me, after some years of experience, that the only way to cut the Gordian knot was to increase the supply of special needs education. With all the SEN schools in south Essex already heavily oversubscribed, that meant creating a new special needs school from scratch. I spent three years trying to do exactly that.</w:t>
      </w:r>
    </w:p>
    <w:p>
      <w:r>
        <w:rPr>
          <w:sz w:val="22"/>
        </w:rPr>
        <w:t>I am delighted to tell the Committee that Wolsey Park school, the first ever SEN school in the Rochford district, is now under construction and will hopefully open in the spring of next year for 150 children with severe or profound learning difficulties—the most challenging SEN cases—in Rayleigh. There will also be an annexe with a further 100 places on the former Chetwood primary school site in South Woodham Ferrers. The school will be called Wolsey Park, although light-heartedly I thought “Francois academy” had a certain ring to it. Others, unfortunately, disagreed. It should provide high-quality education for those very special children.</w:t>
      </w:r>
    </w:p>
    <w:p>
      <w:r>
        <w:rPr>
          <w:sz w:val="22"/>
        </w:rPr>
        <w:t>As a result of that process, I have been on an educational journey that has taught me quite a lot about the complexities and challenges of the whole area, which of course also applies to service personnel who have a child, or in some cases children, with special educational needs. I know that this can sometimes be an emotive subject, not least for parents, but I hope I can convince the Committee that what I am attempting to do is not any kind of partisan initiative, but will hopefully be to the benefit of all service personnel and their families in this category.</w:t>
      </w:r>
    </w:p>
    <w:p>
      <w:r>
        <w:rPr>
          <w:sz w:val="22"/>
        </w:rPr>
        <w:t>The hon. Member for Truro and Falmouth raised the new White Paper. In February 2026, the Government published a long-awaited White Paper on this subject, “Every child achieving and thriving”. There are a number of positive suggestions in that document, and I should like to touch on them, as they potentially affect armed forces personnel.</w:t>
      </w:r>
    </w:p>
    <w:p>
      <w:r>
        <w:rPr>
          <w:sz w:val="22"/>
        </w:rPr>
        <w:t>According to the latest estimates, by which I mean the gov.uk statistics concerning SEN and EHCP provision in England for the academic year 2024-25, there are 482,640 children with an education, health and care plan in England. Obviously, the number increases when Scotland, Wales and Northern Ireland are included in the total; they have different names for the document, but they are essentially quite similar.</w:t>
      </w:r>
    </w:p>
    <w:p>
      <w:r>
        <w:rPr>
          <w:sz w:val="22"/>
        </w:rPr>
        <w:t>The definition of special educational needs, which is included in the SEND code of practice for England, is brief and very clear:</w:t>
      </w:r>
    </w:p>
    <w:p>
      <w:r>
        <w:rPr>
          <w:sz w:val="22"/>
        </w:rPr>
        <w:t>“A child or young person has SEN if they have a learning difficulty or disability which calls for special educational provision to be made for him or her.”</w:t>
      </w:r>
    </w:p>
    <w:p>
      <w:r>
        <w:rPr>
          <w:sz w:val="22"/>
        </w:rPr>
        <w:t>At present, that provision, whether it is in a mainstream educational setting or a dedicated SEN school, is often supported in the most challenging cases by an EHCP. The White Paper estimates that around 5.3% of children in England, or just over one in 20, currently qualify for an EHCP. Although I have not seen specific statistics relating to the military community, it seems logical that the proportion is unlikely to be lower, so at least one in 20 service children, and perhaps even more, qualify for an EHCP.</w:t>
      </w:r>
    </w:p>
    <w:p>
      <w:r>
        <w:rPr>
          <w:sz w:val="22"/>
        </w:rPr>
        <w:t>One of the challenges of dealing with SEN children—this point relates directly to amendment 11—is that providing the additional support they require is often relatively resource-intensive. Local education authorities are therefore often reluctant to speedily grant EHCPs because of the financial pressure that it adds to their budgets, even though 99% of those cases tend to be settled in favour of the parents and the child concerned anyway, sometimes after a gruelling and time-consuming appeal process.</w:t>
      </w:r>
    </w:p>
    <w:p>
      <w:r>
        <w:rPr>
          <w:sz w:val="22"/>
        </w:rPr>
        <w:t>Because of the funding pressures placed on local authorities by the growing demand for SEN support and for EHCPs in particular, several years ago the then Conservative Government introduced what was known as the statutory override for local authority budgets. In essence, it meant that although local authorities are required by law to set a balanced budget each year—would that central Government had to live by such discipline!—the one exception whereby they are allowed to run a deficit deliberately is the case of costs arising from SEN education.</w:t>
      </w:r>
    </w:p>
    <w:p>
      <w:r>
        <w:rPr>
          <w:sz w:val="22"/>
        </w:rPr>
        <w:t>As we have local elections approaching, it is fair to say—without being partisan or going into the cases of individual councils—that rising SEN costs have placed a number of local authorities that are also local education authorities, such as county councils or metropolitan or London boroughs, under considerable financial strain in recent years. As a result, under the Conservative Government, the statutory override that was introduced in March 2020 and was initially meant to run until March 2023 was extended to the end of March 2026.</w:t>
      </w:r>
    </w:p>
    <w:p>
      <w:r>
        <w:rPr>
          <w:sz w:val="22"/>
        </w:rPr>
        <w:t>Now I am about to give this Labour Government some credit. The question of what would happen when the statutory override ran out is obviously still pertinent. In June 2025, they announced that the statutory override would stay in place until the end of the financial year 2027-28—so they extended it. Moreover, in autumn 2025, the Treasury announced that the Government would absorb the cost of the statutory override through central budgets—in other words, via general taxation—once the override expires in 2028.</w:t>
      </w:r>
    </w:p>
    <w:p>
      <w:r>
        <w:rPr>
          <w:sz w:val="22"/>
        </w:rPr>
        <w:t>As the Library briefing notes on this subject point out:</w:t>
      </w:r>
    </w:p>
    <w:p>
      <w:r>
        <w:rPr>
          <w:sz w:val="22"/>
        </w:rPr>
        <w:t>“Future funding implications will be managed within the overall government DEL envelope, such that the government would not expect local authorities to need to fund future special educational needs costs from general funds, once the Statutory Override ends at the end of 2027-28.”</w:t>
      </w:r>
    </w:p>
    <w:p>
      <w:r>
        <w:rPr>
          <w:sz w:val="22"/>
        </w:rPr>
        <w:t>In February this year—last month—the Government further announced that they would be writing off 90% of councils’ historic SEND-related deficits, at least up to the year 2025-26. All of that is very costly in terms of general taxation, and I have yet to see a comprehensive estimate of exactly how it will be paid for, but the Committee might feel that, in these very particular and emotive cases, the money is none the less well spent.</w:t>
      </w:r>
    </w:p>
    <w:p/>
    <w:p>
      <w:r>
        <w:rPr>
          <w:b/>
          <w:color w:val="1A4A6E"/>
          <w:sz w:val="22"/>
        </w:rPr>
        <w:t>Jayne Kirkham</w:t>
      </w:r>
    </w:p>
    <w:p>
      <w:r>
        <w:rPr>
          <w:sz w:val="22"/>
        </w:rPr>
        <w:t>Looking at amendment 11’s proposed new section 343AZC of the 2006 Act, I am not sure whether there may be a drafting error. EHCPs are normally given to the child, not the parent, and the proposed new section is drafted as if the plan will be awarded to the parent.</w:t>
      </w:r>
    </w:p>
    <w:p/>
    <w:p>
      <w:r>
        <w:rPr>
          <w:b/>
          <w:color w:val="1A4A6E"/>
          <w:sz w:val="22"/>
        </w:rPr>
        <w:t>Francois</w:t>
      </w:r>
    </w:p>
    <w:p>
      <w:r>
        <w:rPr>
          <w:sz w:val="22"/>
        </w:rPr>
        <w:t>I accept the hon. Lady’s point, but in effect the EHCP relates to the child, and the parents have to fight the system to get it. I am very happy to take her advice on board if I bring the amendment back on Report.</w:t>
      </w:r>
    </w:p>
    <w:p>
      <w:r>
        <w:rPr>
          <w:sz w:val="22"/>
        </w:rPr>
        <w:t>Nevertheless—this is why I have placed an emphasis on budgets—the cost of SEN still places a significant in-year pressure on local authorities that are trying to set realistic budgets. Of course, there is the related issue that many Committee members will be familiar with—the cost of home-to-school transport for SEN children, some of whom are driven from home to school, in some cases over quite long distances, often effectively in taxis provided by the local authority.</w:t>
      </w:r>
    </w:p>
    <w:p>
      <w:r>
        <w:rPr>
          <w:sz w:val="22"/>
        </w:rPr>
        <w:t>Amendment 11 relates specifically to the portability of EHCPs, but it is important to understand that in the February 2026 White Paper, the Government delineated three tiers of SEN support, which I will briefly summarise. The first or lower tier is targeted support. That is defined as providing targeted support in the child’s education setting, which is set out in an individual support plan—an ISP, as opposed to an EHCP. That could include small group interventions to develop language skills or pre-teaching key vocabulary to help access the curriculum.</w:t>
      </w:r>
    </w:p>
    <w:p>
      <w:r>
        <w:rPr>
          <w:sz w:val="22"/>
        </w:rPr>
        <w:t>The second tier is targeted plus, through which support from the setting will have input from education and health professionals, and may include access to a support base. That will involve time-limited support in an alternative provision or specialist setting.</w:t>
      </w:r>
    </w:p>
    <w:p>
      <w:r>
        <w:rPr>
          <w:sz w:val="22"/>
        </w:rPr>
        <w:t>The third and highest tier is specialist support, where support is provided through an EHCP, whether in a mainstream or specialist setting. It may also be provided through a specialist base at this level. Once reforms are completed, EHCPs will be provided only at this level of support. In other words, they will be more difficult to get. According to the White Paper, these layers will be guided by national inclusion standards to be developed in the coming years, which will set out what the layers should look like in practice. Again, as so often, we await further Government guidance.</w:t>
      </w:r>
    </w:p>
    <w:p>
      <w:r>
        <w:rPr>
          <w:sz w:val="22"/>
        </w:rPr>
        <w:t>I have deliberately gone into this level of detail because, at the moment, the amendment is drafted only to include EHCPs. To be clear, it is my intention today to deal with this effectively as a probing amendment to promote debate. Depending on the Committee’s reaction, I would like to bring back a refined amendment for discussion in Committee of the whole House or on Report. I am signalling in advance that I might withdraw the amendment today and tweak it to bring in those other levels of support.</w:t>
      </w:r>
    </w:p>
    <w:p/>
    <w:p>
      <w:r>
        <w:rPr>
          <w:b/>
          <w:color w:val="1A4A6E"/>
          <w:sz w:val="22"/>
        </w:rPr>
        <w:t>Rachel Taylor</w:t>
      </w:r>
    </w:p>
    <w:p>
      <w:r>
        <w:rPr>
          <w:sz w:val="22"/>
        </w:rPr>
        <w:t>The right hon. Member makes a very valid point. I invite him to submit his speech to the consultation on the Government’s White Paper on special educational needs. If he is going to withdraw the amendment, perhaps he would consider that, and then we could move on.</w:t>
      </w:r>
    </w:p>
    <w:p/>
    <w:p>
      <w:r>
        <w:rPr>
          <w:b/>
          <w:color w:val="1A4A6E"/>
          <w:sz w:val="22"/>
        </w:rPr>
        <w:t>Francois</w:t>
      </w:r>
    </w:p>
    <w:p>
      <w:r>
        <w:rPr>
          <w:sz w:val="22"/>
        </w:rPr>
        <w:t>Having been a Member of Parliament for 25 years in June, I have learned not to look a gift horse in the mouth. I say that in the nicest possible way, so I will take the hint, and having gone to the trouble of writing the speech, I will definitely submit it.</w:t>
      </w:r>
    </w:p>
    <w:p>
      <w:r>
        <w:rPr>
          <w:sz w:val="22"/>
        </w:rPr>
        <w:t>To continue, if a service family were based at Tidworth and, perhaps after some considerable time, had secured an EHCP from Wiltshire as the local education authority, but were then posted to Catterick, they would potentially have to go through the process all over again in Yorkshire. It could be another two years of agony to get back to where they already were before they moved.</w:t>
      </w:r>
    </w:p>
    <w:p>
      <w:r>
        <w:rPr>
          <w:sz w:val="22"/>
        </w:rPr>
        <w:t>As the Minister pointed out in his helpful letter to the Committee of 9 March, the Department for Education has produced—here is that word again—“guidelines” that should help facilitate the passporting, in effect, of EHCPs from one military garrison or equivalent airbase or naval base to another in a different LEA area, so there is already a process in place to do that. The problem, however, is that those guidelines are facilitative rather than mandatory. In other words, if the receiving LEA—in Yorkshire, in our example—was already under serious financial pressure and already had delays in its system for granting EHCPs, it is possible that, despite the armed forces covenant, the receiving LEA might yet be unreasonable and still force the service family to go back to square one and start all over again. Without taking the Committee for granted in any way, I strongly suspect that Members from all parties would find that situation highly undesirable.</w:t>
      </w:r>
    </w:p>
    <w:p/>
    <w:p>
      <w:r>
        <w:rPr>
          <w:b/>
          <w:color w:val="1A4A6E"/>
          <w:sz w:val="22"/>
        </w:rPr>
        <w:t>Foster</w:t>
      </w:r>
    </w:p>
    <w:p>
      <w:r>
        <w:rPr>
          <w:sz w:val="22"/>
        </w:rPr>
        <w:t>Is it not the case that a civilian family who lived in Wiltshire and moved to Yorkshire would face exactly the same challenges as the service family? The covenant is about service personnel and families not being at a disadvantage compared with their civilian counterparts. Actually, they are already not at a disadvantage because both are dealt with in exactly the same way.</w:t>
      </w:r>
    </w:p>
    <w:p/>
    <w:p>
      <w:r>
        <w:rPr>
          <w:b/>
          <w:color w:val="1A4A6E"/>
          <w:sz w:val="22"/>
        </w:rPr>
        <w:t>Francois</w:t>
      </w:r>
    </w:p>
    <w:p>
      <w:r>
        <w:rPr>
          <w:sz w:val="22"/>
        </w:rPr>
        <w:t>The hon. Member is making my point for me. In the civilian context they might not be ordered to move, but in a military context their whole unit might move, so they do not have a choice. If they are going to follow the drum—follow the flag—they have to go from Tidworth to Catterick. If, therefore, the LEA covering Catterick were difficult about it, they would have to start the journey all over again. When I was doing the “Stick or Twist?” report, I spoke to a number of service personnel, so we had anecdotal evidence, although I am afraid not a league table. We certainly spoke to people who were contemplating leaving the military because they were in exactly that situation and simply could not face the challenge of having to move and start all over again. They would rather leave the service of the Crown and keep the bird in the hand—for want of a better phrase—staying with the EHCP that they had, than move to a new location, roll the dice and start all over again. That is the fundamental difference.</w:t>
      </w:r>
    </w:p>
    <w:p>
      <w:r>
        <w:rPr>
          <w:sz w:val="22"/>
        </w:rPr>
        <w:t>An absolute principle of the covenant—as, to be fair, the hon. Member for South Ribble rightly elucidated—is that service personnel and their families should suffer no disadvantage as a result of their military service. This is a very specific example of where they do, and we called the report “Stick or Twist?” because, in this case, that is the dilemma that they would face. I have done my best, I hope, to answer the hon. Gentleman’s question, so I will try to move towards a conclusion without trying your patience, Mr Efford.</w:t>
      </w:r>
    </w:p>
    <w:p>
      <w:r>
        <w:rPr>
          <w:sz w:val="22"/>
        </w:rPr>
        <w:t>In essence, amendment 11 seeks to make provision for the Secretary of State to produce guidelines within six months such that the receiving authority must accept that transfer as legitimate and seek to passport across whatever benefits were provided for in the EHCP, or in the national equivalent in the devolved Administrations. On a point of detail, as an EHCP usually includes a named school for that child to go to, whether mainstream or specialist, the service family should also be given a reasonable period of time in order to help negotiate and select a named school in the receiving area, ideally before their posting comes into effect, so that the child could, as it were, know their fate and begin to establish links in the new school. I hope Committee members appreciate that for children with certain SEN conditions, moving educational settings can be a disturbing experience. That is why I put that provision into the amendment.</w:t>
      </w:r>
    </w:p>
    <w:p>
      <w:r>
        <w:rPr>
          <w:sz w:val="22"/>
        </w:rPr>
        <w:t>I hope the Committee will forgive me for having gone into considerable detail about all this, but special educational needs is perforce a rather complicated subject. Nevertheless, I hope that the Committee can understand what I and my hon. Friends seek to achieve here, and I hope that we might somehow be able to co-opt the Committee on a cross-party basis to bring it through. The spirit is simple: one of the key principles of the armed forces covenant is that service personnel should suffer no disadvantage relative to their civilian counterparts by virtue of their service, and I believe that that should apply equally in the field of special needs education as elsewhere.</w:t>
      </w:r>
    </w:p>
    <w:p>
      <w:r>
        <w:rPr>
          <w:sz w:val="22"/>
        </w:rPr>
        <w:t>Having presented my case, and so as not to try the Committee’s patience, I genuinely look forward to hearing other members of the Committee, especially the Minister when he sums up, and their views of amendment 11. I shall not discuss amendment 12 now, but will let someone else have a go. Perhaps, Mr Efford, you will call me to speak briefly to that amendment later. Other than that, I rest my case.</w:t>
      </w:r>
    </w:p>
    <w:p/>
    <w:p>
      <w:r>
        <w:rPr>
          <w:b/>
          <w:color w:val="1A4A6E"/>
          <w:sz w:val="22"/>
        </w:rPr>
        <w:t>The Chair</w:t>
      </w:r>
    </w:p>
    <w:p>
      <w:r>
        <w:rPr>
          <w:sz w:val="22"/>
        </w:rPr>
        <w:t>I do not see anyone else wishing to speak, so carry on.</w:t>
      </w:r>
    </w:p>
    <w:p/>
    <w:p>
      <w:r>
        <w:rPr>
          <w:b/>
          <w:color w:val="1A4A6E"/>
          <w:sz w:val="22"/>
        </w:rPr>
        <w:t>Francois</w:t>
      </w:r>
    </w:p>
    <w:p>
      <w:r>
        <w:rPr>
          <w:sz w:val="22"/>
        </w:rPr>
        <w:t>I did not want to push my luck, but briefly, amendment 12 is similar in spirit and relates to portability and adoption. In this instance, I want to raise a specific case of two serving officers. They asked not to be identified, but perhaps the Minister will take my word that it is a genuine case; if he wants me to provide the details privately afterwards, I am happy to do so.</w:t>
      </w:r>
    </w:p>
    <w:p>
      <w:r>
        <w:rPr>
          <w:sz w:val="22"/>
        </w:rPr>
        <w:t>This married couple, both serving majors based at Shrivenham, have been looking to adopt. They are both due to be posted to PJHQ—permanent joint headquarters —in Northwood at the conclusion of their course, in under six months. They reached out to their future local authority to start the adoption process, but they were told that they could not start the process unless they had been living in that local authority area for at least a year. Also, they would have to commit to staying in the new local authority area for a minimum of two to three years after they had adopted—a potential total of more than five years. That is clearly not feasible for a military family, used to two-year posting cycles.</w:t>
      </w:r>
    </w:p>
    <w:p>
      <w:r>
        <w:rPr>
          <w:sz w:val="22"/>
        </w:rPr>
        <w:t>Our amendment 12 would therefore simply give military families the same rights as civilian families, who do not have to move wherever the nation needs them. It is very similar in essence to the point about EHCPs, but representations have been made to me by that family and others, so I undertook to draft a parallel amendment that specifically covers fostering and adoption. I hope the Committee can understand the spirit of what I am trying to achieve. With that, I rest my case.</w:t>
      </w:r>
    </w:p>
    <w:p/>
    <w:p>
      <w:r>
        <w:rPr>
          <w:b/>
          <w:color w:val="1A4A6E"/>
          <w:sz w:val="22"/>
        </w:rPr>
        <w:t>Al Carns</w:t>
      </w:r>
    </w:p>
    <w:p>
      <w:r>
        <w:rPr>
          <w:sz w:val="22"/>
        </w:rPr>
        <w:t>I begin by addressing amendment 10. I thank the right hon. Member for Rayleigh and Wickford for his views on the Bill, and for raising the important issue of continuity of NHS secondary care for armed forces families. Although the amendment is well-intentioned, the Government cannot support it, for a relatively simple reason.</w:t>
      </w:r>
    </w:p>
    <w:p>
      <w:r>
        <w:rPr>
          <w:sz w:val="22"/>
        </w:rPr>
        <w:t>Healthcare, education, adoption and fostering arrangements are devolved matters in Scotland, Wales and Northern Ireland. The amendment risks overstepping devolved powers, and could breach the Sewel convention by imposing UK-wide operational requirements from Westminster, potentially straining relationships within the devolved Governments. It is counterintuitive.</w:t>
      </w:r>
    </w:p>
    <w:p>
      <w:r>
        <w:rPr>
          <w:sz w:val="22"/>
        </w:rPr>
        <w:t>The amendment also raises significant concerns about clinical prioritisation and patient safety. Requiring patients to retain waiting-list positions regardless of clinical urgency risks distorting NHS prioritisation principles, which are based on clinical need, ensuring fairness and safety. Similarly, transferring care without appropriate referral processes could undermine clinical governance, particularly given variations in treatment pathways and IT systems across NHS regions. For a long time, we have known that that creates a set of complexities that is difficult to navigate.</w:t>
      </w:r>
    </w:p>
    <w:p>
      <w:r>
        <w:rPr>
          <w:sz w:val="22"/>
        </w:rPr>
        <w:t>The armed forces covenant already provides a strong, flexible framework for addressing those challenges. The NHS has embedded the covenant principles into its constitution. It delivers bespoke pathways for the armed forces community, such as Op Restore and Op Courage, and it has a central armed forces commissioning team, which works to retain NHS waiting-list positions where clinically appropriate. I have met them, and they are exceptionally proficient at what they do.</w:t>
      </w:r>
    </w:p>
    <w:p>
      <w:r>
        <w:rPr>
          <w:sz w:val="22"/>
        </w:rPr>
        <w:t>In addition, existing programmes and ongoing electronic record integration already address many of the challenges associated with frequent moves and continuity of care, without the need for additional statutory requirements. A clear example of that collaborative approach is the work that is under way with the devolved Administrations. Wales and Scotland have today confirmed that following the cross-border work that has been led by the Government, they are actively considering updating their policies to better reflect cross-border arrangements and the maintenance of waiting times.</w:t>
      </w:r>
    </w:p>
    <w:p>
      <w:r>
        <w:rPr>
          <w:sz w:val="22"/>
        </w:rPr>
        <w:t>The current approach is based on close co-operation between the MOD, NHS, devolved Governments and local health bodies, supported by the armed forces covenant duty, rather than by rigid primary legislation. That allows for locally tailored solutions that respect clinical priorities and patient safety and avoid unintended consequences, such as disruption and delay. Extensive consultation and co-operation with devolved Administrations and stakeholders is essential to maintaining effective healthcare provision, and that could be undermined by prescriptive regulation and unrealistic deadlines. The objectives of the amendment are therefore largely met through existing statutory guidance and NHS policies, which provide a more flexible and effective framework for supporting armed forces families.</w:t>
      </w:r>
    </w:p>
    <w:p>
      <w:r>
        <w:rPr>
          <w:sz w:val="22"/>
        </w:rPr>
        <w:t>Generally, the difficulties and complexity of triaging patients across devolved Governments, different NHS trusts and secondary care are not lost on me. Separately from discussing the amendment, I would welcome a discussion with the Minister for Veterans and People about how we can continue to improve the existing process. I understand the positive and forward-looking intent behind the amendment.</w:t>
      </w:r>
    </w:p>
    <w:p>
      <w:r>
        <w:rPr>
          <w:sz w:val="22"/>
        </w:rPr>
        <w:t>Amendment 11 seeks to mandate the transfer of special educational needs plans between the devolved Governments. While well-meaning, that approach is unlikely to work in practice. Each nation operates a distinct statutory system for identifying need, assessing children and delivering support. Imposing a legal requirement for portability across those frameworks risks creating delay, duplication and additional bureaucracy for some families.</w:t>
      </w:r>
    </w:p>
    <w:p>
      <w:r>
        <w:rPr>
          <w:sz w:val="22"/>
        </w:rPr>
        <w:t>The more effective route is continued joint working with bodies in scope, building on the existing protections that are already provided by the covenant. The duty requires public bodies to consider the specific impacts of service mobility, including for children with SEND, and to ensure that support remains responsive as families move.</w:t>
      </w:r>
    </w:p>
    <w:p>
      <w:r>
        <w:rPr>
          <w:sz w:val="22"/>
        </w:rPr>
        <w:t>The Government are already taking significant steps in this space. The Department for Education is consulting on SEND reforms that explicitly recognise the challenges faced by service children. A central part of this work is developing digital, streamlined plans that can be easily transferred, reducing delays during moves.</w:t>
      </w:r>
    </w:p>
    <w:p>
      <w:r>
        <w:rPr>
          <w:sz w:val="22"/>
        </w:rPr>
        <w:t>In England, local authorities already have a statutory duty to manage and transfer education, health and care plans when a child moves between areas. The Ministry of Defence has been fully engaged with the Department for Education’s consultation on SEND reform, highlighting the importance of minimising disruption to service personnel and families and ensuring quicker access to support in new locations. Reforms under consideration by this Government include digital EHCPs and individual support plans, which go a long way towards sorting out some of the bureaucracy, and are designed to support smoother transitions for highly mobile children. The MOD is also working with the Department for Education on the Best Start in Life programme and family hubs, providing integrated, accessible support from pregnancy onwards. Guidance to help the hubs to support service families effectively is expected this spring.</w:t>
      </w:r>
    </w:p>
    <w:p/>
    <w:p>
      <w:r>
        <w:rPr>
          <w:b/>
          <w:color w:val="1A4A6E"/>
          <w:sz w:val="22"/>
        </w:rPr>
        <w:t>Francois</w:t>
      </w:r>
    </w:p>
    <w:p>
      <w:r>
        <w:rPr>
          <w:sz w:val="22"/>
        </w:rPr>
        <w:t>I am not quite convinced by the Minister’s argument. I understand what he is saying, but if Corporal Tommy Atkins, his wife and their special needs child in Wiltshire are posted to Edinburgh castle, Fort George, Leuchars or wherever in Scotland, that is not their fault. The amendment would help to reduce bureaucracy by requiring the receiving LEA to take the EHCP. The fact that it was created in England does not mean that it should not be valid in Scotland. The currency we use is valid in both nations, so I am not quite convinced by the Minister’s argument—and either way, it does not help the service personnel or the child much, does it?</w:t>
      </w:r>
    </w:p>
    <w:p/>
    <w:p>
      <w:r>
        <w:rPr>
          <w:b/>
          <w:color w:val="1A4A6E"/>
          <w:sz w:val="22"/>
        </w:rPr>
        <w:t>Al Carns</w:t>
      </w:r>
    </w:p>
    <w:p>
      <w:r>
        <w:rPr>
          <w:sz w:val="22"/>
        </w:rPr>
        <w:t>We continue to discuss with Scotland, Northern Ireland and Wales how best to enhance the cross-pollination of EHCPs and individual support plans. We will continue to do so and, in particular, will try to speed up the transition and make it smoother for highly mobile children.</w:t>
      </w:r>
    </w:p>
    <w:p>
      <w:r>
        <w:rPr>
          <w:sz w:val="22"/>
        </w:rPr>
        <w:t>To legislate in the way the shadow Minister suggests, when a White Paper is already out and changes in legislation are coming, could result in the incorrect solution for armed forces families. What I would recommend is a discussion with the Minister for Veterans and People to update the right hon. Member in full and ensure that any ideas or insights that he has are pulled into that work, so that we come up with the best collaborative solution. The Government’s preferred approach is collaboration within existing frameworks, underpinned by the covenant duty, which will deliver the practical benefits without the unintended consequences.</w:t>
      </w:r>
    </w:p>
    <w:p>
      <w:r>
        <w:rPr>
          <w:sz w:val="22"/>
        </w:rPr>
        <w:t>Amendment 12, which seeks to continue adoption and fostering arrangements automatically across local authority boundaries, would raise significant practical difficulties. Each local authority operates with its own procedures, safeguarding requirements and legal frameworks. A single, one-size-fits-all statutory requirement risks creating confusion, administrative burden and potential delays, which is precisely the kind of disruption that the amendment seeks to avoid.</w:t>
      </w:r>
    </w:p>
    <w:p>
      <w:r>
        <w:rPr>
          <w:sz w:val="22"/>
        </w:rPr>
        <w:t>The Ministry of Defence already provides comprehensive guidance for service families through the adoption and fostering defence instruction notice, which embeds the MOD’s role firmly within existing civilian-led systems. These long-standing civilian frameworks already ensure continuity for families when they move. In combination with the strengthened covenant duty, they provide a far more practical and effective approach than the amendment process.</w:t>
      </w:r>
    </w:p>
    <w:p>
      <w:r>
        <w:rPr>
          <w:sz w:val="22"/>
        </w:rPr>
        <w:t>The right hon. Member for Rayleigh and Wickford raised a specific case. I am more than happy to take it offline. If we can help directly where the system has not worked, or help with the process, I will pass it on to the Minister for Veterans and People, and we will get after that problem set.</w:t>
      </w:r>
    </w:p>
    <w:p>
      <w:r>
        <w:rPr>
          <w:sz w:val="22"/>
        </w:rPr>
        <w:t>The covenant’s statutory guidance provides a flexible and practical framework that respects local authority responsibilities while directly addressing the challenges faced by service families. It ensures that individual circumstances can be properly considered without imposing rigid requirements that may not fit every complex case.</w:t>
      </w:r>
    </w:p>
    <w:p>
      <w:r>
        <w:rPr>
          <w:sz w:val="22"/>
        </w:rPr>
        <w:t>For those reasons, the Government consider the amendment unnecessary and duplicative. We remain fully committed to supporting healthcare needs for armed forces families, improving SEN provision and ensuring robust support for those involved in adoption and fostering. We will continue to work collaboratively with delivery partners and improve guidance where needed, rather than impose inflexible statutory mandates that risk unintended consequences. I hope that that provides reassurance. I ask hon. Members not to press amendments 10, 11 or 12.</w:t>
      </w:r>
    </w:p>
    <w:p/>
    <w:p>
      <w:r>
        <w:rPr>
          <w:b/>
          <w:color w:val="1A4A6E"/>
          <w:sz w:val="22"/>
        </w:rPr>
        <w:t>Shastri-Hurst</w:t>
      </w:r>
    </w:p>
    <w:p>
      <w:r>
        <w:rPr>
          <w:sz w:val="22"/>
        </w:rPr>
        <w:t>I am grateful to the Minister for setting out his broad support for the intent of my amendment, if not for its practical workings. I am grateful for the invitation to meet him and his ministerial colleague to see how we can reach a settlement to ensure equality for armed forces personnel on this issue. On the basis of his reassurances, I beg to ask leave to withdraw the amendment.</w:t>
      </w:r>
    </w:p>
    <w:p>
      <w:r>
        <w:rPr>
          <w:sz w:val="22"/>
        </w:rPr>
        <w:t>Amendment, by leave, withdrawn.</w:t>
      </w:r>
    </w:p>
    <w:p/>
    <w:p>
      <w:r>
        <w:rPr>
          <w:b/>
          <w:color w:val="1A4A6E"/>
          <w:sz w:val="22"/>
        </w:rPr>
        <w:t>The Chair</w:t>
      </w:r>
    </w:p>
    <w:p>
      <w:r>
        <w:rPr>
          <w:sz w:val="22"/>
        </w:rPr>
        <w:t>Does the shadow Minister wish to press amendment 11?</w:t>
      </w:r>
    </w:p>
    <w:p/>
    <w:p>
      <w:r>
        <w:rPr>
          <w:b/>
          <w:color w:val="1A4A6E"/>
          <w:sz w:val="22"/>
        </w:rPr>
        <w:t>Francois</w:t>
      </w:r>
    </w:p>
    <w:p>
      <w:r>
        <w:rPr>
          <w:sz w:val="22"/>
        </w:rPr>
        <w:t>Let me say briefly that I hope that, if nothing else—</w:t>
      </w:r>
    </w:p>
    <w:p/>
    <w:p>
      <w:r>
        <w:rPr>
          <w:b/>
          <w:color w:val="1A4A6E"/>
          <w:sz w:val="22"/>
        </w:rPr>
        <w:t>The Chair</w:t>
      </w:r>
    </w:p>
    <w:p>
      <w:r>
        <w:rPr>
          <w:sz w:val="22"/>
        </w:rPr>
        <w:t>Order. I was not calling the shadow Minister to make a speech; I was just asking whether he would press amendment 11.</w:t>
      </w:r>
    </w:p>
    <w:p/>
    <w:p>
      <w:r>
        <w:rPr>
          <w:b/>
          <w:color w:val="1A4A6E"/>
          <w:sz w:val="22"/>
        </w:rPr>
        <w:t>Francois</w:t>
      </w:r>
    </w:p>
    <w:p>
      <w:r>
        <w:rPr>
          <w:sz w:val="22"/>
        </w:rPr>
        <w:t>No, Mr Efford, and I was just going to say why not. I tipped my hand earlier and said that I probably would not press it. I will accept the Minister’s kind offer of a meeting to discuss the issues in amendments 11 and 12. I hope I have managed to convince the Committee that I have done my homework, if nothing else. I will not press either amendment.</w:t>
      </w:r>
    </w:p>
    <w:p/>
    <w:p>
      <w:r>
        <w:rPr>
          <w:b/>
          <w:color w:val="1A4A6E"/>
          <w:sz w:val="22"/>
        </w:rPr>
        <w:t>David Reed</w:t>
      </w:r>
    </w:p>
    <w:p>
      <w:r>
        <w:rPr>
          <w:sz w:val="22"/>
        </w:rPr>
        <w:t>I beg to move amendment 13, in clause 2, page 6, line 37, at end insert—</w:t>
      </w:r>
    </w:p>
    <w:p>
      <w:r>
        <w:rPr>
          <w:sz w:val="22"/>
        </w:rPr>
        <w:t>“343AZC Armed Forces Covenant Action Plans</w:t>
      </w:r>
    </w:p>
    <w:p>
      <w:r>
        <w:rPr>
          <w:sz w:val="22"/>
        </w:rPr>
        <w:t>(1) Within six months of the passage of the Armed Forces Act 2026, the Secretary of State must make regulations requiring a local authority to which the Armed Forces Covenant duty applies to prepare and publish an Armed Forces Action Plan.</w:t>
      </w:r>
    </w:p>
    <w:p>
      <w:r>
        <w:rPr>
          <w:sz w:val="22"/>
        </w:rPr>
        <w:t>(2) Regulations under subsection (1) must specify that an Armed Forces Action Plan set out—</w:t>
      </w:r>
    </w:p>
    <w:p>
      <w:r>
        <w:rPr>
          <w:sz w:val="22"/>
        </w:rPr>
        <w:t>(a) the steps the authority intends to take to fulfil its duties under the Armed Forces Covenant,</w:t>
      </w:r>
    </w:p>
    <w:p>
      <w:r>
        <w:rPr>
          <w:sz w:val="22"/>
        </w:rPr>
        <w:t>(b) how the authority will assess local need within the Armed Forces community, and</w:t>
      </w:r>
    </w:p>
    <w:p>
      <w:r>
        <w:rPr>
          <w:sz w:val="22"/>
        </w:rPr>
        <w:t>(c) how resources will be allocated to support delivery of those duties.</w:t>
      </w:r>
    </w:p>
    <w:p>
      <w:r>
        <w:rPr>
          <w:sz w:val="22"/>
        </w:rPr>
        <w:t>(3) A relevant local authority must, at least once in each reporting period, publish a report on progress made against its action plan.</w:t>
      </w:r>
    </w:p>
    <w:p>
      <w:r>
        <w:rPr>
          <w:sz w:val="22"/>
        </w:rPr>
        <w:t>(4) In preparing an action plan and report under this section, a relevant local authority must have regard to any guidance or outcomes issued by the Secretary of State.</w:t>
      </w:r>
    </w:p>
    <w:p>
      <w:r>
        <w:rPr>
          <w:sz w:val="22"/>
        </w:rPr>
        <w:t>(5) The Secretary of State may issue guidance, including indicative outcomes or measures, for the purposes of supporting consistent implementation and assessment of the Armed Forces Covenant duty.”</w:t>
      </w:r>
    </w:p>
    <w:p>
      <w:r>
        <w:rPr>
          <w:sz w:val="22"/>
        </w:rPr>
        <w:t>This amendment would require local authorities subject to the Covenant duty to prepare and publish an Action Plan setting out how they will deliver the duty.</w:t>
      </w:r>
    </w:p>
    <w:p>
      <w:r>
        <w:rPr>
          <w:sz w:val="22"/>
        </w:rPr>
        <w:t>The amendment, which stands in my name and in the name of my right hon. and hon. Friends, would place a clear and consistent obligation on local authorities to produce an armed forces covenant action plan. At present, there is no standardised mechanism for assessing how local authorities are delivering their covenant duties, nor is there a consistent framework for evaluating the effectiveness of delivery in practice. The absence of such a structure makes it difficult to form a clear picture of how the covenant is being implemented across the country. Without a defined framework, delivery is likely to vary among authorities, a point that has been raised today in relation to other amendments.</w:t>
      </w:r>
    </w:p>
    <w:p>
      <w:r>
        <w:rPr>
          <w:sz w:val="22"/>
        </w:rPr>
        <w:t>Some local authorities, particularly those with an established focus on armed forces issues, may continue to provide strong and proactive support. They may already have effective partnerships in place with local services charities, good engagement with their armed forces communities, and a clear understanding of local need. In some areas, local authorities are already producing plans or strategies, often working closely with the local armed forces network and charities. The amendment would build on that existing good practice, rather than starting from scratch.</w:t>
      </w:r>
    </w:p>
    <w:p>
      <w:r>
        <w:rPr>
          <w:sz w:val="22"/>
        </w:rPr>
        <w:t>Other authorities, facing a wide range of competing pressures, may find it more difficult to give their covenant commitments the same level of attention. That is not necessarily due to a lack of willingness; rather, it reflects the reality of limited capacity and competing priorities.</w:t>
      </w:r>
    </w:p>
    <w:p>
      <w:r>
        <w:rPr>
          <w:sz w:val="22"/>
        </w:rPr>
        <w:t>The result can be a variation in provision across different areas, whereby the consistency of available support may depend in part on where an individual lives. That sits uneasily with the intention behind the armed forces covenant, which is to provide a consistent commitment to those who serve or have served and to their families. The amendment is intended to support the duty by helping to ensure that the covenant is delivered in a more consistent and transparent way at a local level.</w:t>
      </w:r>
    </w:p>
    <w:p>
      <w:r>
        <w:rPr>
          <w:sz w:val="22"/>
        </w:rPr>
        <w:t>In practical terms, the absence of a structured approach presents some challenges. First, it can limit the ability of local authorities to assess the scale and nature of their armed forces community. Without a clear expectation that information will be gathered and analysed, there is a risk that need will not be fully identified. That may relate to housing, access to healthcare, employment support or the specific needs of service families who move frequently. It may also include the needs of veterans who are less visible and are therefore less likely to come into contact with services unless there is a proactive effort to reach them. If need is not clearly understood, it becomes more difficult to design services that respond effectively.</w:t>
      </w:r>
    </w:p>
    <w:p>
      <w:r>
        <w:rPr>
          <w:sz w:val="22"/>
        </w:rPr>
        <w:t>Secondly, without a clear planning framework, resource allocations can become less strategic. Decisions may be taken on a reactive basis, responding to immediate issues as they arise rather than being guided by a longer-term assessment of the need. Given the financial pressures facing local authorities, that is understandable. However, it increases the risk that covenant-related activity will not be prioritised consistently, particularly when it is not clearly set out alongside other statutory responsibilities. A more structured approach would allow better co-ordination of support between services, including housing, healthcare and employment support, where needs often overlap and require a joined-up response.</w:t>
      </w:r>
    </w:p>
    <w:p>
      <w:r>
        <w:rPr>
          <w:sz w:val="22"/>
        </w:rPr>
        <w:t>Thirdly, the absence of a requirement to set priorities or to publish reports on progress makes it harder to assess how covenant duties are being delivered in practice. It becomes more difficult for central Government to understand what is happening at a local level; it is also more difficult for local stakeholders, including service charities and armed forces families, to see what support is available and how it is being developed. Those issues were reflected in earlier evidence sessions, in which concerns were raised about the lack of consistent metrics and the difficulty of comparing delivery between authorities.</w:t>
      </w:r>
    </w:p>
    <w:p/>
    <w:p>
      <w:r>
        <w:rPr>
          <w:b/>
          <w:color w:val="1A4A6E"/>
          <w:sz w:val="22"/>
        </w:rPr>
        <w:t>Shastri-Hurst</w:t>
      </w:r>
    </w:p>
    <w:p>
      <w:r>
        <w:rPr>
          <w:sz w:val="22"/>
        </w:rPr>
        <w:t>My hon. Friend is making a very powerful speech. Does he not consider one advantage of these action plans to be shared learning across local authorities, as those with more experience can aid those with less experience in improving the standard and delivery of support for veterans and the armed forces community?</w:t>
      </w:r>
    </w:p>
    <w:p/>
    <w:p>
      <w:r>
        <w:rPr>
          <w:b/>
          <w:color w:val="1A4A6E"/>
          <w:sz w:val="22"/>
        </w:rPr>
        <w:t>David Reed</w:t>
      </w:r>
    </w:p>
    <w:p>
      <w:r>
        <w:rPr>
          <w:sz w:val="22"/>
        </w:rPr>
        <w:t>My hon. Friend makes a very good point. Looking across the Committee, I see Members who have served in local government, some of whom may have had military experience before doing so. They would have been able to apply their experience, and that of their families, to their work as elected councillors. However, that is not standard across the country, which takes us back to my central point: given the financial pressures and other statutory pressures, we can see why, without a requirement for a clear plan, implementation becomes difficult for a local authority that does not have experience.</w:t>
      </w:r>
    </w:p>
    <w:p>
      <w:r>
        <w:rPr>
          <w:sz w:val="22"/>
        </w:rPr>
        <w:t>The lack of comparability limits our ability to identify where approaches are working well and where improvements may be needed. It also makes it harder to share learning among areas. Amendment 13 seeks to address those points in a proportionate and practical way. It would not impose a detailed or overly prescriptive model, as it is not bureaucratic in nature, and it would not remove flexibility from local authorities; authorities that want to do a lot more could do so, which would perhaps be fed back into central Government. Instead, it would establish a clear expectation that each authority take a structured approach to delivering its covenant responsibilities.</w:t>
      </w:r>
    </w:p>
    <w:p>
      <w:r>
        <w:rPr>
          <w:sz w:val="22"/>
        </w:rPr>
        <w:t>It is important to be clear about what the amendment would not do. It would not impose a complex or resource-intensive new burden. Many local authorities are already undertaking elements of this work; the amendment would simply bring that activity into a clearer and more consistent framework. It would require local authorities to produce an armed forces covenant action plan, which I am sure would be developed in conjunction with the Ministry of Defence, bringing together experience from where it is being done well in local government. That plan would set out in clear terms the steps that the authority intends to take to meet its obligations. It would provide a more coherent framework for delivery, bringing together activity that might otherwise be spread across different services.</w:t>
      </w:r>
    </w:p>
    <w:p>
      <w:r>
        <w:rPr>
          <w:sz w:val="22"/>
        </w:rPr>
        <w:t>Importantly, amendment 13 would also require authorities to assess the level and nature of the need within their local armed forces community. This key element would ensure that planning is informed by evidence, rather than assumptions. It would also encourage engagement with those directly affected, including service personnel, veterans and their families, as well as the organisations that support them. In addition, the amendment would require authorities to set out how resources would be allocated to meet that identified need, helping to create a clearer link between assessment and delivery. It would support more transparent decision making and would help to ensure that commitments are reflected in practice.</w:t>
      </w:r>
    </w:p>
    <w:p>
      <w:r>
        <w:rPr>
          <w:sz w:val="22"/>
        </w:rPr>
        <w:t>The requirement to report on progress is another important part of the amendment. It would introduce greater transparency, allowing central Government, local partners and the armed forces community to understand how the covenant is being delivered in particular areas. That transparency would support activity and accountability; allow local authorities to demonstrate the work that they are undertaking, including where progress has been made and where further development is needed; and provide a basis for identifying effective approaches and sharing good practice.</w:t>
      </w:r>
    </w:p>
    <w:p>
      <w:r>
        <w:rPr>
          <w:sz w:val="22"/>
        </w:rPr>
        <w:t>I will wrap up, because I am conscious of time. Amendment 13 is an important amendment. It would give local authorities a framework to work with central Government to carry out their new statutory duties, while managing their workload across competing priorities.</w:t>
      </w:r>
    </w:p>
    <w:p/>
    <w:p>
      <w:r>
        <w:rPr>
          <w:b/>
          <w:color w:val="1A4A6E"/>
          <w:sz w:val="22"/>
        </w:rPr>
        <w:t>Al Carns</w:t>
      </w:r>
    </w:p>
    <w:p>
      <w:r>
        <w:rPr>
          <w:sz w:val="22"/>
        </w:rPr>
        <w:t>Amendment 13 would require local authorities to prepare and publish detailed action plans within six months of the passing of the Act. The Government are fully committed to strengthening the delivery of the covenant at a local level. The Bill represents a significant step forward by placing the duty on an improved statutory footing, extending the policy areas that are in scope from three to 12.</w:t>
      </w:r>
    </w:p>
    <w:p>
      <w:r>
        <w:rPr>
          <w:sz w:val="22"/>
        </w:rPr>
        <w:t>Mandating detailed action plans risks imposing a rigid bureaucratic process that may not reflect the diverse circumstances of local government, geography or the composition of armed forces communities across the country. For example, mandating an action plan for areas with little to no armed forces footprint could divert valuable resources away from practical support and into compliance activity.</w:t>
      </w:r>
    </w:p>
    <w:p>
      <w:r>
        <w:rPr>
          <w:sz w:val="22"/>
        </w:rPr>
        <w:t>Delivery of the covenant at a local level is already supported through established mechanisms, including the Covenant Community Action Group, the annual covenant conference and a dedicated covenant website that promotes good practice, shared learning and engagement across the system, which are areas that the hon. Member for Exmouth and Exeter East mentioned. We are also investing in improved awareness and understanding of the covenant across both the armed forces and service providers, including through the new regional Valour centres and field officers.</w:t>
      </w:r>
    </w:p>
    <w:p>
      <w:r>
        <w:rPr>
          <w:sz w:val="22"/>
        </w:rPr>
        <w:t>Rather than mandating prescriptive local action plans, we are taking a proportionate and flexible approach, supporting bodies in scope with extensive guidance and practical tools aimed at improving outcomes for the armed forces community. My officials are creating a suite of materials for service providers to give clear guidance and practical support. The Valour regional officers will be able to provide tailored advice at a local level up and down the United Kingdom.</w:t>
      </w:r>
    </w:p>
    <w:p/>
    <w:p>
      <w:r>
        <w:rPr>
          <w:b/>
          <w:color w:val="1A4A6E"/>
          <w:sz w:val="22"/>
        </w:rPr>
        <w:t>Ian Roome</w:t>
      </w:r>
    </w:p>
    <w:p>
      <w:r>
        <w:rPr>
          <w:sz w:val="22"/>
        </w:rPr>
        <w:t>When I was a council leader, we signed up to the armed forces covenant scheme, which set some principles for councils. Can the Minister give any indication of how many councils up and down the country have actually signed up to the armed forces covenant scheme?</w:t>
      </w:r>
    </w:p>
    <w:p/>
    <w:p>
      <w:r>
        <w:rPr>
          <w:b/>
          <w:color w:val="1A4A6E"/>
          <w:sz w:val="22"/>
        </w:rPr>
        <w:t>Al Carns</w:t>
      </w:r>
    </w:p>
    <w:p>
      <w:r>
        <w:rPr>
          <w:sz w:val="22"/>
        </w:rPr>
        <w:t>That is a really good question. I will come back to the Committee with the exact detail, but lots of councils have engaged and have gold, silver and bronze standards. Some of them are exceptional. Some of them—this goes back to the point about the postcode lottery—do not necessarily need to sign up, because their community does not have a huge number of veterans or armed forces. I will endeavour to come back to the Committee with the detail.</w:t>
      </w:r>
    </w:p>
    <w:p>
      <w:r>
        <w:rPr>
          <w:sz w:val="22"/>
        </w:rPr>
        <w:t>There is already an established statutory duty to report to Parliament on the delivery of the covenant. There is therefore no need to establish a new reporting mechanism. The hon. Member for Exmouth and Exeter East is welcome to come and have a discussion with the Minister for Veterans and People and me about what that report looks like so that we can move it in the right direction. However, we believe that a proportionate, flexible approach, supported by guidance and ongoing engagement, is the best way to ensure that local authorities deliver meaningful support to the armed forces community without unnecessary administrative burdens.</w:t>
      </w:r>
    </w:p>
    <w:p>
      <w:r>
        <w:rPr>
          <w:sz w:val="22"/>
        </w:rPr>
        <w:t>I hope I have clarified the situation, reassured the Committee and offered up a brief for the Minister for Veterans and People and me on the annual report and what it consists of. I ask the hon. Member for Exmouth and Exeter East to withdraw amendment 13.</w:t>
      </w:r>
    </w:p>
    <w:p/>
    <w:p>
      <w:r>
        <w:rPr>
          <w:b/>
          <w:color w:val="1A4A6E"/>
          <w:sz w:val="22"/>
        </w:rPr>
        <w:t>David Reed</w:t>
      </w:r>
    </w:p>
    <w:p>
      <w:r>
        <w:rPr>
          <w:sz w:val="22"/>
        </w:rPr>
        <w:t>I thank the Minister for his wind-up. In the light of his answer, I beg to ask leave to withdraw the amendment.</w:t>
      </w:r>
    </w:p>
    <w:p>
      <w:r>
        <w:rPr>
          <w:sz w:val="22"/>
        </w:rPr>
        <w:t>Amendment, by leave, withdrawn.</w:t>
      </w:r>
    </w:p>
    <w:p>
      <w:r>
        <w:rPr>
          <w:sz w:val="22"/>
        </w:rPr>
        <w:t>Ordered, That further consideration be now adjourned. —( Christian Wakeford .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