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Antisemitism</w:t>
      </w:r>
    </w:p>
    <w:p>
      <w:r>
        <w:rPr>
          <w:sz w:val="20"/>
        </w:rPr>
        <w:t>24 June 2026  ·  Commons  ·  Oral Questions</w:t>
      </w:r>
    </w:p>
    <w:p>
      <w:r>
        <w:rPr>
          <w:b/>
        </w:rPr>
        <w:t xml:space="preserve">Policy areas: </w:t>
      </w:r>
      <w:r>
        <w:rPr>
          <w:sz w:val="20"/>
        </w:rPr>
        <w:t>Crime, justice and law, Education, training and skills, Society and culture</w:t>
      </w:r>
    </w:p>
    <w:p>
      <w:r>
        <w:rPr>
          <w:b/>
        </w:rPr>
        <w:t xml:space="preserve">Topics: </w:t>
      </w:r>
      <w:r>
        <w:rPr>
          <w:sz w:val="20"/>
        </w:rPr>
        <w:t>antisemitism in schools, jewish culture month, online antisemitism, protecting jewish communities, tackling antisemitism</w:t>
      </w:r>
    </w:p>
    <w:p>
      <w:r>
        <w:rPr>
          <w:b/>
        </w:rPr>
        <w:t xml:space="preserve">Source: </w:t>
      </w:r>
      <w:r>
        <w:rPr>
          <w:sz w:val="20"/>
        </w:rPr>
        <w:t>https://hansard.parliament.uk/Commons/2026-06-24/debates/F903FC1F-6455-4383-AA97-476A1DADF8CB/Antisemitism</w:t>
      </w:r>
    </w:p>
    <w:p/>
    <w:p>
      <w:r>
        <w:rPr>
          <w:b/>
          <w:color w:val="1A4A6E"/>
          <w:sz w:val="22"/>
        </w:rPr>
        <w:t>Rebecca Smith (Con)</w:t>
      </w:r>
    </w:p>
    <w:p>
      <w:r>
        <w:rPr>
          <w:sz w:val="22"/>
        </w:rPr>
        <w:t>2. What steps she is taking with Cabinet colleagues to help tackle antisemitism.</w:t>
      </w:r>
    </w:p>
    <w:p/>
    <w:p>
      <w:r>
        <w:rPr>
          <w:b/>
          <w:color w:val="1A4A6E"/>
          <w:sz w:val="22"/>
        </w:rPr>
        <w:t>Seema Malhotra (The Minister for Equalities)</w:t>
      </w:r>
    </w:p>
    <w:p>
      <w:r>
        <w:rPr>
          <w:sz w:val="22"/>
        </w:rPr>
        <w:t>The rise in antisemitism is unacceptable; antisemitism has no place in Britain. It requires a whole-of-society response. That is why we are strengthening policing, and investing in record protective security funding to keep Jewish communities safe. We are also clamping down on antisemitic extremism, tackling antisemitism in schools and universities, ensuring that Arts Council England withdraws funding from those who promote antisemitism, and accepting all the recommendations in Lord Mann’s review on antisemitism and racism in the health service.</w:t>
      </w:r>
    </w:p>
    <w:p/>
    <w:p>
      <w:r>
        <w:rPr>
          <w:b/>
          <w:color w:val="1A4A6E"/>
          <w:sz w:val="22"/>
        </w:rPr>
        <w:t>Rebecca Smith</w:t>
      </w:r>
    </w:p>
    <w:p>
      <w:r>
        <w:rPr>
          <w:sz w:val="22"/>
        </w:rPr>
        <w:t>The inaugural Jewish Culture Month has just concluded. More than 100 events took place across the country to celebrate Jewish culture, community and creativity. For example, the Plymouth Jewish community partnered with the Klezmer Village Band to bring traditional Jewish music to local schools and Plymouth Theatre Royal, helping to share Jewish culture with a wider audience. Given that the Prime Minister believes that rooting out antisemitism is a highlight of his tenure, what support was the Minister able to show for Jewish Culture Month, and did she attend any events?</w:t>
      </w:r>
    </w:p>
    <w:p/>
    <w:p>
      <w:r>
        <w:rPr>
          <w:b/>
          <w:color w:val="1A4A6E"/>
          <w:sz w:val="22"/>
        </w:rPr>
        <w:t>Seema Malhotra</w:t>
      </w:r>
    </w:p>
    <w:p>
      <w:r>
        <w:rPr>
          <w:sz w:val="22"/>
        </w:rPr>
        <w:t>The hon. Lady speaks for the whole House in recognising the importance of celebrating and sharing Jewish culture, and that is why this month has been so valuable. She may be aware that an event was held in the Department for Education. We will leave no stone unturned to tackle antisemitism. Members on both sides of this House are committed to ensuring that no person from the Jewish community feels that they have to change their way of life, or what they wear, in order to be safe.</w:t>
      </w:r>
    </w:p>
    <w:p/>
    <w:p>
      <w:r>
        <w:rPr>
          <w:b/>
          <w:color w:val="1A4A6E"/>
          <w:sz w:val="22"/>
        </w:rPr>
        <w:t>Gareth Snell (Lab/Co-op)</w:t>
      </w:r>
    </w:p>
    <w:p>
      <w:r>
        <w:rPr>
          <w:sz w:val="22"/>
        </w:rPr>
        <w:t>I welcome the Minister’s comment that no Jewish person should have to change what they wear or how they go about their life, but she will know that this is exactly what is happening in this country, not least because antisemitism is perpetrated online by vile hate-mongers who seem to think that attacking Jewish people is fair game. What action is the Minister taking to ensure that those people online who pump out antisemitism and anti-Jewish hatred are brought to book very quickly?</w:t>
      </w:r>
    </w:p>
    <w:p/>
    <w:p>
      <w:r>
        <w:rPr>
          <w:b/>
          <w:color w:val="1A4A6E"/>
          <w:sz w:val="22"/>
        </w:rPr>
        <w:t>Seema Malhotra</w:t>
      </w:r>
    </w:p>
    <w:p>
      <w:r>
        <w:rPr>
          <w:sz w:val="22"/>
        </w:rPr>
        <w:t>My hon. Friend makes an incredibly important point. He is absolutely right that this hate and abuse must also be tackled online; that is why the Online Safety Act 2023 has robust provisions to protect people from online abuse. We have ended the era of self-regulation, and are enforcing strict legal duties that compel platforms to design out racial hatred and protect users. It is vital that this work continues, and that we step up active enforcement programmes that have been under way since March last year.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