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24 June 2025  ·  Commons  ·  Proceedings</w:t>
      </w:r>
    </w:p>
    <w:p>
      <w:r>
        <w:rPr>
          <w:b/>
        </w:rPr>
        <w:t xml:space="preserve">Source: </w:t>
      </w:r>
      <w:r>
        <w:rPr>
          <w:sz w:val="20"/>
        </w:rPr>
        <w:t>https://hansard.parliament.uk/Commons/2025-06-24/debates/082703A0-1A1E-449F-9C41-788368060ABB/PointsOfOrder</w:t>
      </w:r>
    </w:p>
    <w:p/>
    <w:p>
      <w:r>
        <w:rPr>
          <w:b/>
          <w:color w:val="1A4A6E"/>
          <w:sz w:val="22"/>
        </w:rPr>
        <w:t>Nick Timothy (Con)</w:t>
      </w:r>
    </w:p>
    <w:p>
      <w:r>
        <w:rPr>
          <w:sz w:val="22"/>
        </w:rPr>
        <w:t>On a point of order, Madam Deputy Speaker. I seek your advice about the exchange that I have just had with the Foreign Secretary. After he had been incredibly partisan about the history of Huawei’s involvement in our telecommunications infrastructure, I pointed out that that involvement began under the previous Labour Government when he was a Minister, but he tried to accuse Members on the Conservative Front Bench of something similar. I asked a serious question about the Chinese dominance of the world market for cellular internet modules, which is a very serious issue. We have all grown used to the fact that we do not get answers in this House, so perhaps you will advise us, Madam Deputy Speaker, on whether Ministers will do so. The Foreign Secretary then decided to abuse and insult me personally about advice that he claims that I gave, in a previous role, to a former Prime Minister. He has no idea what advice I gave in that job. If he cares so much about my personal history, he will read all the things I have ever written about the role of Chinese companies in our energy infrastructure. I would like him to take the opportunity to withdraw the accusation.</w:t>
      </w:r>
    </w:p>
    <w:p/>
    <w:p>
      <w:r>
        <w:rPr>
          <w:b/>
          <w:color w:val="1A4A6E"/>
          <w:sz w:val="22"/>
        </w:rPr>
        <w:t>Madam Deputy Speaker</w:t>
      </w:r>
    </w:p>
    <w:p>
      <w:r>
        <w:rPr>
          <w:sz w:val="22"/>
        </w:rPr>
        <w:t>I thank the hon. Gentleman for his point of order. What he refers to was a matter of debate and nothing disorderly occurred. This is not a matter for the Chair, but I would urge that good temper and moderation be followed at all times in this Chamber.</w:t>
      </w:r>
    </w:p>
    <w:p/>
    <w:p>
      <w:r>
        <w:rPr>
          <w:b/>
          <w:color w:val="1A4A6E"/>
          <w:sz w:val="22"/>
        </w:rPr>
        <w:t>Mr David Lammy (The Secretary of State for Foreign, Commonwealth and Development Affairs)</w:t>
      </w:r>
    </w:p>
    <w:p>
      <w:r>
        <w:rPr>
          <w:sz w:val="22"/>
        </w:rPr>
        <w:t>Further to that point of order, Madam Deputy Speaker. It is a matter of record that former Prime Minister May was considering matters that pertain to our nuclear capability. The hon. Member for West Suffolk (Nick Timothy) was an adviser at that stage, and she had to withdraw her recommendations on the China General Nuclear Power Group. That is a matter of record, and anyone in this Chamber can google it.</w:t>
      </w:r>
    </w:p>
    <w:p/>
    <w:p>
      <w:r>
        <w:rPr>
          <w:b/>
          <w:color w:val="1A4A6E"/>
          <w:sz w:val="22"/>
        </w:rPr>
        <w:t>Sir Iain Duncan Smith (Con)</w:t>
      </w:r>
    </w:p>
    <w:p>
      <w:r>
        <w:rPr>
          <w:sz w:val="22"/>
        </w:rPr>
        <w:t>On a point of order, Madam Deputy Speaker. While the Foreign Secretary is sitting here, I thought it relevant to record that we have just heard that the American Government have put in a second disapproval, for security reasons, to the granting of a Chinese embassy in the proposed location.</w:t>
      </w:r>
    </w:p>
    <w:p/>
    <w:p>
      <w:r>
        <w:rPr>
          <w:b/>
          <w:color w:val="1A4A6E"/>
          <w:sz w:val="22"/>
        </w:rPr>
        <w:t>Madam Deputy Speaker</w:t>
      </w:r>
    </w:p>
    <w:p>
      <w:r>
        <w:rPr>
          <w:sz w:val="22"/>
        </w:rPr>
        <w:t>I thank the right hon. Gentleman for his point of order, but as he knows, that is not a matter for the Chair. He has put his comment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