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British Nationals</w:t>
      </w:r>
    </w:p>
    <w:p>
      <w:r>
        <w:rPr>
          <w:sz w:val="20"/>
        </w:rPr>
        <w:t>24 June 2025  ·  Commons  ·  Oral Questions</w:t>
      </w:r>
    </w:p>
    <w:p>
      <w:r>
        <w:rPr>
          <w:b/>
        </w:rPr>
        <w:t xml:space="preserve">Policy areas: </w:t>
      </w:r>
      <w:r>
        <w:rPr>
          <w:sz w:val="20"/>
        </w:rPr>
        <w:t>Foreign affairs and diplomacy, Transport</w:t>
      </w:r>
    </w:p>
    <w:p>
      <w:r>
        <w:rPr>
          <w:b/>
        </w:rPr>
        <w:t xml:space="preserve">Topics: </w:t>
      </w:r>
      <w:r>
        <w:rPr>
          <w:sz w:val="20"/>
        </w:rPr>
        <w:t>assistance to british nationals, conflict in middle east, consular support in iran, evacuation flights, travel advice israel</w:t>
      </w:r>
    </w:p>
    <w:p>
      <w:r>
        <w:rPr>
          <w:b/>
        </w:rPr>
        <w:t xml:space="preserve">Source: </w:t>
      </w:r>
      <w:r>
        <w:rPr>
          <w:sz w:val="20"/>
        </w:rPr>
        <w:t>https://hansard.parliament.uk/Commons/2025-06-24/debates/DE97FFF9-2087-4476-A71B-663227CC3E62/MiddleEastBritishNationals</w:t>
      </w:r>
    </w:p>
    <w:p/>
    <w:p>
      <w:r>
        <w:rPr>
          <w:b/>
          <w:color w:val="1A4A6E"/>
          <w:sz w:val="22"/>
        </w:rPr>
        <w:t>Lewis Atkinson (Lab)</w:t>
      </w:r>
    </w:p>
    <w:p>
      <w:r>
        <w:rPr>
          <w:sz w:val="22"/>
        </w:rPr>
        <w:t>12. What steps his Department is taking to provide assistance to British nationals impacted by conflict in the middle east.</w:t>
      </w:r>
    </w:p>
    <w:p/>
    <w:p>
      <w:r>
        <w:rPr>
          <w:b/>
          <w:color w:val="1A4A6E"/>
          <w:sz w:val="22"/>
        </w:rPr>
        <w:t>Mr Hamish Falconer (The Parliamentary Under-Secretary of State for Foreign, Commonwealth and Development Affairs)</w:t>
      </w:r>
    </w:p>
    <w:p>
      <w:r>
        <w:rPr>
          <w:sz w:val="22"/>
        </w:rPr>
        <w:t>The safety of British nationals is our first priority. We are providing support and advice to more than 1,000 British nationals as they seek to leave the region by land and air. We have deployed teams to Israel, Cyprus, Egypt and Jordan. Our embassy in Tehran has been temporarily withdrawn but continues to provide support to British nationals in Iran remotely. We have bolstered teams in neighbouring countries to support British nationals seeking to get to safety. When Israeli airspace opened yesterday, we ran our first RAF evacuation flight, and I can confirm to the House now that we will fly another today.</w:t>
      </w:r>
    </w:p>
    <w:p/>
    <w:p>
      <w:r>
        <w:rPr>
          <w:b/>
          <w:color w:val="1A4A6E"/>
          <w:sz w:val="22"/>
        </w:rPr>
        <w:t>Lewis Atkinson</w:t>
      </w:r>
    </w:p>
    <w:p>
      <w:r>
        <w:rPr>
          <w:sz w:val="22"/>
        </w:rPr>
        <w:t>British nationals in Israel, including the daughter of my constituents, remain concerned about their safety. The advice has been for British citizens to make their way to Egypt via the border, but there have been some reports that the Israeli Government have suggested those journeys would be unsafe. Can the Minister clarify the advice to British citizens in that situation?</w:t>
      </w:r>
    </w:p>
    <w:p/>
    <w:p>
      <w:r>
        <w:rPr>
          <w:b/>
          <w:color w:val="1A4A6E"/>
          <w:sz w:val="22"/>
        </w:rPr>
        <w:t>Falconer</w:t>
      </w:r>
    </w:p>
    <w:p>
      <w:r>
        <w:rPr>
          <w:sz w:val="22"/>
        </w:rPr>
        <w:t>Travel advice is the best source of advice for British nationals in Israel. There are options for leaving by land, as my hon. Friend’s constituents are aware. There are now options for leaving by air as well, but, as he and the whole House will understand, the flow of flights out of Israel remains limited. British nationals in Israel will want to make their own judgments about whether they want to wait for a flight or make a land journey, and my officials are available to advise every constituent on the options before them.</w:t>
      </w:r>
    </w:p>
    <w:p/>
    <w:p>
      <w:r>
        <w:rPr>
          <w:b/>
          <w:color w:val="1A4A6E"/>
          <w:sz w:val="22"/>
        </w:rPr>
        <w:t>Josh Babarinde (LD)</w:t>
      </w:r>
    </w:p>
    <w:p>
      <w:r>
        <w:rPr>
          <w:sz w:val="22"/>
        </w:rPr>
        <w:t>Two of my constituents are currently in Tehran, but they say that fuel shortages, long queues and poor internet access, as well as closed airspace, have made it almost impossible for them to leave Iran. They urgently need clear guidance, they need a way to formally register their presence, and they need consular support, which they are struggling to access. Will the Minister urgently meet me to ensure that my constituents get the assistance they need from the Government to come home safely to Eastbourne?</w:t>
      </w:r>
    </w:p>
    <w:p/>
    <w:p>
      <w:r>
        <w:rPr>
          <w:b/>
          <w:color w:val="1A4A6E"/>
          <w:sz w:val="22"/>
        </w:rPr>
        <w:t>Falconer</w:t>
      </w:r>
    </w:p>
    <w:p>
      <w:r>
        <w:rPr>
          <w:sz w:val="22"/>
        </w:rPr>
        <w:t>I am, of course, very happy to meet the hon. Gentleman. The whole House knows that we have advised against all travel to Iran for some time, and we have been clear that our ability to provide consular assistance in Iran is very limited for those reasons, particularly given the temporary withdrawal of our embassy. We would encourage those in Iran to be in touch with the Foreign Office, and we will provide what advice and support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