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Foster Care: Recruitment and Retention</w:t>
      </w:r>
    </w:p>
    <w:p>
      <w:r>
        <w:rPr>
          <w:sz w:val="20"/>
        </w:rPr>
        <w:t>24 February 2026  ·  Commons  ·  Westminster Hall</w:t>
      </w:r>
    </w:p>
    <w:p>
      <w:r>
        <w:rPr>
          <w:b/>
        </w:rPr>
        <w:t xml:space="preserve">Policy areas: </w:t>
      </w:r>
      <w:r>
        <w:rPr>
          <w:sz w:val="20"/>
        </w:rPr>
        <w:t>Children and families, Government and public administration, Society and culture</w:t>
      </w:r>
    </w:p>
    <w:p>
      <w:r>
        <w:rPr>
          <w:b/>
        </w:rPr>
        <w:t xml:space="preserve">Topics: </w:t>
      </w:r>
      <w:r>
        <w:rPr>
          <w:sz w:val="20"/>
        </w:rPr>
        <w:t>children in care, foster care recruitment, foster carer retention, fostering services, local authority budgets</w:t>
      </w:r>
    </w:p>
    <w:p>
      <w:r>
        <w:rPr>
          <w:b/>
        </w:rPr>
        <w:t xml:space="preserve">Source: </w:t>
      </w:r>
      <w:r>
        <w:rPr>
          <w:sz w:val="20"/>
        </w:rPr>
        <w:t>https://hansard.parliament.uk/Commons/2026-02-24/debates/D0EF8AD2-9CBF-422C-9809-BA7250D8823E/FosterCareRecruitmentAndRetention</w:t>
      </w:r>
    </w:p>
    <w:p/>
    <w:p>
      <w:r>
        <w:rPr>
          <w:b/>
          <w:color w:val="1A4A6E"/>
          <w:sz w:val="22"/>
        </w:rPr>
        <w:t>Sir Jeremy Wright</w:t>
      </w:r>
    </w:p>
    <w:p>
      <w:r>
        <w:rPr>
          <w:sz w:val="22"/>
        </w:rPr>
        <w:t>I will call Rebecca Smith to move the motion and then I will call the Minister to respond. I remind other Members that they may make a speech only with prior permission from the Member in charge of the debate and the Minister. I am afraid that there will not be an opportunity for the Member in charge to wind up, as she knows is the convention for these shorter debates.</w:t>
      </w:r>
    </w:p>
    <w:p/>
    <w:p>
      <w:r>
        <w:rPr>
          <w:b/>
          <w:color w:val="1A4A6E"/>
          <w:sz w:val="22"/>
        </w:rPr>
        <w:t>Rebecca Smith (Con)</w:t>
      </w:r>
    </w:p>
    <w:p>
      <w:r>
        <w:rPr>
          <w:sz w:val="22"/>
        </w:rPr>
        <w:t>I beg to move,</w:t>
      </w:r>
    </w:p>
    <w:p>
      <w:r>
        <w:rPr>
          <w:sz w:val="22"/>
        </w:rPr>
        <w:t>That this House has considered foster care recruitment and retention.</w:t>
      </w:r>
    </w:p>
    <w:p>
      <w:r>
        <w:rPr>
          <w:sz w:val="22"/>
        </w:rPr>
        <w:t>It is, as always, a pleasure to serve under your chairmanship, Sir Jeremy. I want to start by talking briefly about why this subject matters to me personally. By the time I was 18—I had left home—my parents had started fostering, and it has been in my mind since I first became interested in politics that, if I ever got to this place, I wanted to speak up about adoption and fostering. That is why the Minister often sees me opposite him in debates; it comes from my own personal experience.</w:t>
      </w:r>
    </w:p>
    <w:p>
      <w:r>
        <w:rPr>
          <w:sz w:val="22"/>
        </w:rPr>
        <w:t>I should declare an interest: until the local elections, I will be a member of Plymouth city council, which I will mention a little later. I have also been a very active corporate parent. When I became a councillor, I knew that there was a corporate parent panel, and I was particularly keen to be on it. I believe that, for elected representatives, the opportunity to be a corporate parent, whether at council or national level, is incredibly important, and I was able to act in that capacity as a councillor and I am here doing so as a Member of Parliament.</w:t>
      </w:r>
    </w:p>
    <w:p>
      <w:r>
        <w:rPr>
          <w:sz w:val="22"/>
        </w:rPr>
        <w:t>We desperately need to rebuild the foster care pipeline. Every year England loses more foster carers than it gains. We are facing a perfect storm, with more children in care, fewer foster carers and fewer people applying to become the next generation of foster carers. As of March 2025, there were 81,770 looked-after children in England, but the number of foster carers fell by 12% from 2021 to March 2025. In the last year alone, there were 1,140 fewer foster placements available for children in England than the year before. Spending on children’s social care continues to increase, yet councils are consistently exceeding their budgets. We need to do more to ensure that vulnerable children in care can access the stability that comes from being placed with loving foster parents. That involves two things: doing more to encourage people to become foster carers, and doing more to retain the brilliant carers we already have.</w:t>
      </w:r>
    </w:p>
    <w:p>
      <w:r>
        <w:rPr>
          <w:sz w:val="22"/>
        </w:rPr>
        <w:t>Carer shortages are a national issue, not a provider-specific one. Fragmented recruitment efforts are leading to inefficiencies and missed opportunities. That is why I broadly welcome the Government’s foster care reforms. I am encouraged by the commitment to simplify approval processes, strengthen regional collaboration and support innovation. However, it seems to me that there is a glaringly obvious omission: the need for better partnerships between local authorities and independent foster agencies.</w:t>
      </w:r>
    </w:p>
    <w:p/>
    <w:p>
      <w:r>
        <w:rPr>
          <w:b/>
          <w:color w:val="1A4A6E"/>
          <w:sz w:val="22"/>
        </w:rPr>
        <w:t>Alex Easton (Ind)</w:t>
      </w:r>
    </w:p>
    <w:p>
      <w:r>
        <w:rPr>
          <w:sz w:val="22"/>
        </w:rPr>
        <w:t>I thank the hon. Member for securing the debate. Does she agree that there should be greater recognition of foster carers as part of the professional team around the child, and that fully promoting a team-around-the-child model in which social workers, foster carers and therapists are regarded and treated as equal partners would enhance the experience and outcomes for children in care and, importantly, support the recruitment and retention of foster carers?</w:t>
      </w:r>
    </w:p>
    <w:p/>
    <w:p>
      <w:r>
        <w:rPr>
          <w:b/>
          <w:color w:val="1A4A6E"/>
          <w:sz w:val="22"/>
        </w:rPr>
        <w:t>Rebecca Smith</w:t>
      </w:r>
    </w:p>
    <w:p>
      <w:r>
        <w:rPr>
          <w:sz w:val="22"/>
        </w:rPr>
        <w:t>It makes a huge amount of sense that foster carers are considered a key part of that process. I am sure that in certain parts of the country they are, but it sounds from the hon. Member’s question like there are other parts where some work is needed.</w:t>
      </w:r>
    </w:p>
    <w:p>
      <w:r>
        <w:rPr>
          <w:sz w:val="22"/>
        </w:rPr>
        <w:t>Independent fostering agencies are responsible for 44% of mainstream fostering households. They account for nearly 38,000 children in foster care in England. If their current growth continues, they have the potential to become the largest provider of fostering services.</w:t>
      </w:r>
    </w:p>
    <w:p>
      <w:r>
        <w:rPr>
          <w:sz w:val="22"/>
        </w:rPr>
        <w:t>When children enter the care system, they are first triaged by the local authority. If the local authority is not able to place a child in its own fostering service, it will ask an IFA to step in instead. That explains in part why IFAs overwhelmingly care for children with complex needs, including children with challenging behaviours, medical needs and those who have experienced numerous placement breakdowns. They also tend to be more successful at placing older children.</w:t>
      </w:r>
    </w:p>
    <w:p>
      <w:r>
        <w:rPr>
          <w:sz w:val="22"/>
        </w:rPr>
        <w:t>IFAs are more effective than local authorities at recruitment and retention, and less expensive, but they have been consistently overlooked by the Government. Ofsted reports consistently demonstrate that IFAs offer high-quality care to children, excellent support for foster carers and value for money for local authorities. Some 96% of IFAs are rated good or outstanding by Ofsted; by contrast, only 60% of local authorities were judged to be good or outstanding. Sixty-one per cent of IFA approvals are completed within six months, compared with only 41% of local authority approvals. However, until now, the Government have not properly acknowledged the growing contribution of IFAs and the vulnerable children who are impacted as a result.</w:t>
      </w:r>
    </w:p>
    <w:p>
      <w:r>
        <w:rPr>
          <w:sz w:val="22"/>
        </w:rPr>
        <w:t>The Government’s fostering policy paper launches regional care co-operatives, which will plan, deliver and commission homes for children at scale. However, the Government have failed to recognise the crucial role that IFAs play; instead, they seem to place them in direct competition with the new RCCs. IFAs already have experience in regionalisation, yet they are left out of all conversations. They are not sitting around the table with local authorities. I believe that is short-sighted and counterproductive. It is crucial that the Government engage with IFAs, along with local authorities, to better learn from their experience.</w:t>
      </w:r>
    </w:p>
    <w:p>
      <w:r>
        <w:rPr>
          <w:sz w:val="22"/>
        </w:rPr>
        <w:t>RCC decisions must be based on the best interests of the child and not simply the provider type. We need transparent placement protocols that include IFAs at every stage of consideration. RCCs should avoid blanket exclusions or prioritisation of local authority foster carers without due regard to individual need. It is about what is best for the child.</w:t>
      </w:r>
    </w:p>
    <w:p>
      <w:r>
        <w:rPr>
          <w:sz w:val="22"/>
        </w:rPr>
        <w:t>In my view, a mixed economy approach to foster care is the most efficient model and improves outcomes for vulnerable children. Compared with local authorities, IFAs are agile because they can respond more quickly, especially since they face less financial pressure. IFAs are also better at long-term planning. From my own experience in local government, I know that the relentless four-year election cycle—indeed, in Plymouth, we have elections every year for three years—hampers long-term strategic oversight for foster carers, whereas IFAs can consistently provide the care unhindered. Local authorities have so many other pressures on their time and resources, whereas IFAs can focus on doing one thing really well: providing consistent support tailored to a foster family’s needs.</w:t>
      </w:r>
    </w:p>
    <w:p>
      <w:r>
        <w:rPr>
          <w:sz w:val="22"/>
        </w:rPr>
        <w:t>Parents who use IFAs testify to the bespoke support that they provide. Janet has been a foster parent for 23 years and has cared for 11 children. Having previously adopted two boys, she saw the life-changing impact a stable home can offer. After experiencing a lack of support from a local authority, Janet transferred to the IFA that has supported them for the past 12 years. She says:</w:t>
      </w:r>
    </w:p>
    <w:p>
      <w:r>
        <w:rPr>
          <w:sz w:val="22"/>
        </w:rPr>
        <w:t>“I have 24/7 access to support from people who know me and my family. The conversations are open, honest and non-judgemental, and always centred on the children.”</w:t>
      </w:r>
    </w:p>
    <w:p>
      <w:r>
        <w:rPr>
          <w:sz w:val="22"/>
        </w:rPr>
        <w:t>Their IFA assures careful placement matching and treats carers as valued partners in the child’s care.</w:t>
      </w:r>
    </w:p>
    <w:p>
      <w:r>
        <w:rPr>
          <w:sz w:val="22"/>
        </w:rPr>
        <w:t>Ruth and Chris have a background in mental health services, so they are attuned to the way that trauma can shape a child’s life. They say:</w:t>
      </w:r>
    </w:p>
    <w:p>
      <w:r>
        <w:rPr>
          <w:sz w:val="22"/>
        </w:rPr>
        <w:t>“Foster children have often endured things they never should. Our motto is to drown them in love—it’s not just a job, it’s a way of life.”</w:t>
      </w:r>
    </w:p>
    <w:p>
      <w:r>
        <w:rPr>
          <w:sz w:val="22"/>
        </w:rPr>
        <w:t>Through their local IFA, they receive a vital support package, easy access to social workers, tailored training, and funding support for their children to do the activities they love. They say:</w:t>
      </w:r>
    </w:p>
    <w:p>
      <w:r>
        <w:rPr>
          <w:sz w:val="22"/>
        </w:rPr>
        <w:t>“If you call, you get help the same day. It’s personal, nurturing, and non-judgmental.”</w:t>
      </w:r>
    </w:p>
    <w:p>
      <w:r>
        <w:rPr>
          <w:sz w:val="22"/>
        </w:rPr>
        <w:t>Ruth and Chris’s local service has enabled them to work with the same psychologist for six years, which provides crucial continuity for their foster children. They contrast that with the poor communication they experienced when fostering via their local authority. One time they received files with such poor notes that they could not even tell which gender the children were.</w:t>
      </w:r>
    </w:p>
    <w:p>
      <w:r>
        <w:rPr>
          <w:sz w:val="22"/>
        </w:rPr>
        <w:t>All that being said, Plymouth city council is a success story of a local authority that is working really well. The council runs its own in-house fostering agency, Foster for Plymouth—in fact, it even gives out trolley tokens for people to carry around with them. It currently has 111 approved fostering households, which offer 234 placements for children. For context, Plymouth currently has a total of 525 children in its care, so that proportion is encouraging, and it is growing. The in-house agency provides significant value for money: it costs £571 per child per week, which is lower than the cost of IFAs, at more than £1,200 per week. However, this is an unusual situation; it is not replicated in many local authorities across the country. It is also, of course, far less expensive than the cost of residential care, at more than £9,400 a week.</w:t>
      </w:r>
    </w:p>
    <w:p>
      <w:r>
        <w:rPr>
          <w:sz w:val="22"/>
        </w:rPr>
        <w:t>Foster for Plymouth has built great relationships with local organisations, including Dartmoor zoo, in my constituency, and it regularly encourages businesses to offer discounts to foster carers. By offering a council tax exemption for foster carers, the council has seen 17 households sign up in the past year. It is also worth saying that we established a looked-after children covenant, because we recognised that if we wanted to ensure that the whole city was prioritising looked-after children and previously looked-after children, that was one way of doing it. I really believe Plymouth has some good practice here.</w:t>
      </w:r>
    </w:p>
    <w:p>
      <w:r>
        <w:rPr>
          <w:sz w:val="22"/>
        </w:rPr>
        <w:t>The council has also allocated a dedicated budget for carers who may need to do loft conversions and other home alterations to care for more children. I am sure the Minister has heard people mention that as a hindrance in the past. I think it is a really practical way of encouraging people to continue fostering. The council has developed a marketing campaign aimed specifically at people who have never considered fostering. In terms of wider collaboration, the council hosts an annual fostering summit and works closely with the Fostering South West hub.</w:t>
      </w:r>
    </w:p>
    <w:p>
      <w:r>
        <w:rPr>
          <w:sz w:val="22"/>
        </w:rPr>
        <w:t>A linked issue that I want to highlight is the postcode lottery when it comes to fostering fees, which are paid to foster carers in recognition of the skills and time involved in fostering. Although allowances for foster carers are set nationally, there is no legislation or guidance about fees, and that leads to wildly differing fee payments across the country. Shockingly, some foster carers receive £38,000 a year more than others, according to the Fostering Network, a national charity. In fact, some carers receive no fee, and many receive as little as £18 a week. Better remuneration for foster carers would help with both recruitment and retention and reflect their valuable contribution to society.</w:t>
      </w:r>
    </w:p>
    <w:p/>
    <w:p>
      <w:r>
        <w:rPr>
          <w:b/>
          <w:color w:val="1A4A6E"/>
          <w:sz w:val="22"/>
        </w:rPr>
        <w:t>Rachael Maskell (Lab/Co-op)</w:t>
      </w:r>
    </w:p>
    <w:p>
      <w:r>
        <w:rPr>
          <w:sz w:val="22"/>
        </w:rPr>
        <w:t>Feedback from foster carers in York has highlighted the differential in the sums of money they receive for Staying Put and for foster caring, which makes it really difficult for them to decide whether to maintain that home—that safe place—for a child or to push the child out of the home. Does the hon. Member agree that those resources should be equalised, to ensure a smooth pathway for these very vulnerable children?</w:t>
      </w:r>
    </w:p>
    <w:p/>
    <w:p>
      <w:r>
        <w:rPr>
          <w:b/>
          <w:color w:val="1A4A6E"/>
          <w:sz w:val="22"/>
        </w:rPr>
        <w:t>Rebecca Smith</w:t>
      </w:r>
    </w:p>
    <w:p>
      <w:r>
        <w:rPr>
          <w:sz w:val="22"/>
        </w:rPr>
        <w:t>Anything that encourages a consistent home for young people is vital. One thing I have not had time to mention yet is the use of supported lodgings, which we have talked about before. Ultimately, I have seen the success of enabling young people to stay within a home, so anything that encourages that is definitely worth pursuing.</w:t>
      </w:r>
    </w:p>
    <w:p>
      <w:r>
        <w:rPr>
          <w:sz w:val="22"/>
        </w:rPr>
        <w:t>Many parents give up work to foster; in fact, about 60% of foster carers do not work. Foster carers provide a professional service, and they should not be expected to do so on a shoestring. Only a quarter of foster carers say they feel their fee is sufficient to cover essential living costs. Better financial support would increase their autonomy to make decisions that are in the best interests of their children. The Fostering Network is calling on the Government to introduce a national recommended fee framework for foster carers, which would reduce the unfair variation across the country. It would be interesting to hear the Minister’s response to that call.</w:t>
      </w:r>
    </w:p>
    <w:p>
      <w:r>
        <w:rPr>
          <w:sz w:val="22"/>
        </w:rPr>
        <w:t>To fix the chronic problems facing children’s services, the Government must focus on encouraging more people to become and remain foster carers, which I know they are seeking to do. Many people already have the skills and the compassion to open up their home to a child in need. Often, all they lack is the right incentives and support, so I am encouraged by the Government’s national action plan, which acknowledges the urgent need for systemic reform. However, the plan will succeed only if carers feel properly recognised and sustained over the long term.</w:t>
      </w:r>
    </w:p>
    <w:p>
      <w:r>
        <w:rPr>
          <w:sz w:val="22"/>
        </w:rPr>
        <w:t>The measures that I have outlined would go some way towards improving foster carer recruitment and retention. First, given that IFAs are more effective and less expensive than local authority provision, I urge the Government to give them a seat around the table during the regionalisation process. Secondly, the Government should fix the postcode lottery for foster care fees. Thirdly, they should learn from Plymouth as an example of outstanding local authority provision. I am sure that it would welcome a visit from the Minister, if he has never been down there, to see what it is doing and meet some of the young people who have been so affected by this policy. Ultimately, every delay in fixing the system means another child waiting for the loving, stable foster family they deserve, and we cannot allow structural barriers to stand in their way.</w:t>
      </w:r>
    </w:p>
    <w:p/>
    <w:p>
      <w:r>
        <w:rPr>
          <w:b/>
          <w:color w:val="1A4A6E"/>
          <w:sz w:val="22"/>
        </w:rPr>
        <w:t>Josh MacAlister (The Parliamentary Under-Secretary of State for Education)</w:t>
      </w:r>
    </w:p>
    <w:p>
      <w:r>
        <w:rPr>
          <w:sz w:val="22"/>
        </w:rPr>
        <w:t>It is a pleasure to serve under your chairmanship, Sir Jeremy. I thank both the hon. Member for South West Devon (Rebecca Smith) for securing the debate and other Members for their interventions. This is my first opportunity to talk about the fostering action plan in Parliament, so I thank the hon. Lady for allowing me to set out some of the details and to respond to the points she rightly raised.</w:t>
      </w:r>
    </w:p>
    <w:p>
      <w:r>
        <w:rPr>
          <w:sz w:val="22"/>
        </w:rPr>
        <w:t>Since my appointment last September, I have made renewing our fostering system my No. 1 priority as the Minister for Children and Families. Through extensive engagement and discussion, we have pulled together a bold plan, recognising the urgency of the problem that faces us. Earlier this month, we published our action plan, six-week consultation and call for evidence to renew fostering and create 10,000 additional foster care places by the end of this Parliament. We have done this 100 years on from the Adoption of Children Act 1926—the centenary of adoption and fostering as we know it—which created much of the framework that we now work within.</w:t>
      </w:r>
    </w:p>
    <w:p>
      <w:r>
        <w:rPr>
          <w:sz w:val="22"/>
        </w:rPr>
        <w:t>Now is the time to renew our fostering system. Foster care numbers are in decline: the total number has dropped by 12% since 2019, and we face a major demographic challenge because around one third of current carers are over 60, which will compound the problem in the years ahead. There are currently appalling conversion rates and unacceptable delays in approving carers. The 150,000 inquiries made last year only saw 7,300 newly approved foster carers, and 59% of fostering assessments in local authorities take more than six months.</w:t>
      </w:r>
    </w:p>
    <w:p>
      <w:r>
        <w:rPr>
          <w:sz w:val="22"/>
        </w:rPr>
        <w:t>All that is driving pressure on residential care, resulting in children living in residential care settings when they could—and should—be living in family-based homes. There was a 24% increase in children living in residential care between 2020 and 2025, with the number now at over 18,000 children. Yet research looking at children’s needs shows that 45% of children in residential care have the same level of need as those in foster care. The result of that pressure on many foster carers is poor matches, a lack of support and an outdated rulebook that signals a lack of trust and respect. The total impact of all that on our children is that too many are forced to live away from their school, friends and family. There are too many matches that mean they do not get the connections they need, and too many are in residential care when it is not the right fit for them.</w:t>
      </w:r>
    </w:p>
    <w:p>
      <w:r>
        <w:rPr>
          <w:sz w:val="22"/>
        </w:rPr>
        <w:t>The status quo and fostering decline run at complete odds with our wider reforms to children’s social care. It means that we are breaking rather than making lifelong, loving relationships and driving the cost escalator towards ever-expanding residential care, and there is evidence of profiteering. Between 2020 and 2025, spending on residential care doubled to £3.7 billion. Our wider reforms will keep more families safely together and mean greater support for kinship options. They are backed by a major reform programme and £2.4 billion of additional spending. Even with all that, renewing our fostering system demands real focus, national leadership and ambition. I will set out the actions we are taking to give thousands more children in care the choices they need to have the enduring relationships that must become the obsession of the care system.</w:t>
      </w:r>
    </w:p>
    <w:p>
      <w:r>
        <w:rPr>
          <w:sz w:val="22"/>
        </w:rPr>
        <w:t>First, to make sure that the whole of the English system is galvanised by the target that we have set of 10,000 care places, we are renewing local authority fostering teams and expanding fostering hubs that have made meaningful progress to take on the full end-to-end process. We are pushing fostering hubs to take on the whole process rather than just the initial inquiry stage. According to our plans, the majority of local authorities in England this year will recruit and train foster carers in end-to-end hubs. Those hubs will be held to account for rolling out the most effective features of existing hubs, so that we can get the conversion rates up. We will also launch new hubs in the coming weeks.</w:t>
      </w:r>
    </w:p>
    <w:p>
      <w:r>
        <w:rPr>
          <w:sz w:val="22"/>
        </w:rPr>
        <w:t>Further to that, we will create the second wave of regional care co-operatives with greater clarity: they will not simply be commissioning bodies but directly create provision and be tied to fostering hubs. To respond to the points raised around IFAs by the hon. Member for South West Devon, the RCC’s role is in many respects to strike a better relationship with the not-for-profit and profit-making sectors in both fostering and residential care. Throughout the whole process of building the plans I have engaged with independent fostering organisations and will continue to do that. They have value to add into the process and can bring innovation into it. But I want to add a word of caution: there is evidence from Competition and Markets Authority studies that profit-making independent fostering bodies cost more on average than local authority fostering, and it is being done for profit.</w:t>
      </w:r>
    </w:p>
    <w:p>
      <w:r>
        <w:rPr>
          <w:sz w:val="22"/>
        </w:rPr>
        <w:t>With the direction of travel that we have seen the residential care system going in, we are now at a point where about 90% of all residential care is run on a for-profit basis and where the largest companies demonstrate behaviour that amounts to profiteering. I do not want to see that replicated in the fostering system, so we need to grip it before that happens. Market failure will be the result of inaction from the Government in this field, and I will not tolerate that.</w:t>
      </w:r>
    </w:p>
    <w:p>
      <w:r>
        <w:rPr>
          <w:sz w:val="22"/>
        </w:rPr>
        <w:t>All other local authorities that are not in an RCC or a fostering hub will be set stretching targets to approve, and we will set new standards on the process overall. Ofsted will update its inspection framework to hold those local authorities to account. We are also consulting on whether the role of fostering panels for approvals should be changed, and whether that adds value to the process commensurate with the time and cost involved in those fostering panels. We will launch a digital platform to speed up the process. All of that should speed up conversion rates and get more approved carers as soon as possible.</w:t>
      </w:r>
    </w:p>
    <w:p/>
    <w:p>
      <w:r>
        <w:rPr>
          <w:b/>
          <w:color w:val="1A4A6E"/>
          <w:sz w:val="22"/>
        </w:rPr>
        <w:t>Rachael Maskell</w:t>
      </w:r>
    </w:p>
    <w:p>
      <w:r>
        <w:rPr>
          <w:sz w:val="22"/>
        </w:rPr>
        <w:t>Could the Minister say a little more about how foster carers from within families will be handled in this process? That is really important. Also, how will the reunification process work, so that we can reunite a child with their birth family?</w:t>
      </w:r>
    </w:p>
    <w:p/>
    <w:p>
      <w:r>
        <w:rPr>
          <w:b/>
          <w:color w:val="1A4A6E"/>
          <w:sz w:val="22"/>
        </w:rPr>
        <w:t>Josh MacAlister</w:t>
      </w:r>
    </w:p>
    <w:p>
      <w:r>
        <w:rPr>
          <w:sz w:val="22"/>
        </w:rPr>
        <w:t>My hon. Friend is at risk of taking me off down two very important subjects that I would love to spend an entire Westminster Hall debate talking about. Briefly, I want to see the fostering approval system change so that it is sensitive to the differences between approving, for example, a known person to that child who will only ever foster that child, and approving foster carers who are doing it through the more conventional route. The problem at the moment, as I have heard from many kinship carers, is that they are held to standards that are just not appropriate. Grandparents are being given a hard time because they vape, or because they have only one spare room and they are wanting to look after two grandchildren. I want all that swept away so that we can have a common-sense system that gets behind the people who are already in that child’s life and love them, so that that becomes the central focus of how we structure the care system.</w:t>
      </w:r>
    </w:p>
    <w:p>
      <w:r>
        <w:rPr>
          <w:sz w:val="22"/>
        </w:rPr>
        <w:t>Similarly for reunification practice, it is important that people recognise more widely that the route from living with parents to living in care often involves going back and forth many times, and it should not. We need to build a care system that can wrap around families and parents who might be struggling. The option of part-time foster care or family fostering can offer real value. I did a radio call-in this morning on that very point and spoke to a young care-experienced person called Mary who had that experience of moving in and out of care. I think she said her mum was bipolar. Mary’s mum loves her and can offer some care and support to her, so it would be great if the care system could bolster Mary’s family rather than replace Mary’s family, if it is safe to do so. That is what we should try to do at every step with the care system.</w:t>
      </w:r>
    </w:p>
    <w:p>
      <w:r>
        <w:rPr>
          <w:sz w:val="22"/>
        </w:rPr>
        <w:t>Secondly, we will scale and support innovation to get new carers and look after the ones who are already caring, because retention is as important as recruitment. We will double down on Mockingbird, the programme of support for existing foster carers, funding another 100 constellations. We will also set new standards of support for all carers so that they can benefit from the features that make Mockingbird such a success. We will take Room Makers, first started in Greater Manchester—a programme that sounds very similar to the one mentioned by the hon. Member for South West Devon—to national roll-out. At least £25 million will fund extensions or renovations so that children can stay connected for longer, or grow up with their brothers and sisters in the same house. We will launch a fostering innovation programme to bring forward even more new thinking, with a focus on new and flexible models of care, like weekenders, step down, and specialist care and support for retention.</w:t>
      </w:r>
    </w:p>
    <w:p>
      <w:r>
        <w:rPr>
          <w:sz w:val="22"/>
        </w:rPr>
        <w:t>Specifically, I have been delighted to work with colleagues in the Ministry of Justice to set up a new programme to scale up remand fostering so that children do not unnecessarily enter young offender institutions. Through all of that, we will encourage partnerships between fostering hubs and independent fostering associations, as the hon. Member for South West Devon has highlighted. Renewing fostering means opening up to new models of care and new families. The Government welcome that innovation.</w:t>
      </w:r>
    </w:p>
    <w:p>
      <w:r>
        <w:rPr>
          <w:sz w:val="22"/>
        </w:rPr>
        <w:t>Thirdly, we will rewrite the rulebook around fostering, prioritising making foster care feel human, loving and normal for children, and respected and supported for carers. We have launched a rapid consultation on changes to the allegations process, which has been a source of complaint for many years. We are doing that so that it is fairer for carers and does not unduly rock existing strong relationships.</w:t>
      </w:r>
    </w:p>
    <w:p>
      <w:r>
        <w:rPr>
          <w:sz w:val="22"/>
        </w:rPr>
        <w:t>We have launched a call for evidence on a range of issues, including a foster care national register and consistency of allowances. We will be setting out a process of analysing the variation of allowances across the country in order to highlight the point that hon. Members have raised. We will make some changes around the distinctive role of kinship and connected carers in fostering, and the training and support that they need. That will lead to a rewriting of national minimum standards and other statutory guidance for fostering at the earliest opportunity. We will take immediate steps to clarify that foster carers must be respected in conversations about their child among professionals. We are also immediately taking action to clarify that the day-to-day decisions about children, such as permissions to get haircuts and overnight stays, should be made by foster carers by default, not exception.</w:t>
      </w:r>
    </w:p>
    <w:p>
      <w:r>
        <w:rPr>
          <w:sz w:val="22"/>
        </w:rPr>
        <w:t>We are rewriting the rulebook to put long-lasting relationships first, and that will be part of wider action to take on myths about who can and cannot care. Our vision is a fostering system built on relationships that last. By recruiting and retaining more carers, acting regionally, innovating, supporting families and simplifying the rules, we will create thousands more foster families across England that are closer to children’s communities and schools. We know we can do that because the appetite is there in the country; we are just failing to convert it. We have done it in recent history: the Homes for Ukraine scheme showed what we can do when confronted with a problem. Civic society and Government can be mobilised in harmony towards a shared goal.</w:t>
      </w:r>
    </w:p>
    <w:p>
      <w:r>
        <w:rPr>
          <w:sz w:val="22"/>
        </w:rPr>
        <w:t>This is a decisive moment for fostering in England; together we will ensure that every child who could thrive in foster care has the option of a home to grow up in, with the love, stability and opportunity that they deserve.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