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NHS Dental Services</w:t>
      </w:r>
    </w:p>
    <w:p>
      <w:r>
        <w:rPr>
          <w:sz w:val="20"/>
        </w:rPr>
        <w:t>24 February 2026  ·  Commons  ·  Oral Questions</w:t>
      </w:r>
    </w:p>
    <w:p>
      <w:r>
        <w:rPr>
          <w:b/>
        </w:rPr>
        <w:t xml:space="preserve">Policy areas: </w:t>
      </w:r>
      <w:r>
        <w:rPr>
          <w:sz w:val="20"/>
        </w:rPr>
        <w:t>Children and families, Health and social care</w:t>
      </w:r>
    </w:p>
    <w:p>
      <w:r>
        <w:rPr>
          <w:b/>
        </w:rPr>
        <w:t xml:space="preserve">Topics: </w:t>
      </w:r>
      <w:r>
        <w:rPr>
          <w:sz w:val="20"/>
        </w:rPr>
        <w:t>access to nhs dental services, children's tooth decay, dental contract reform, rural dentist access, supervised toothbrushing in schools</w:t>
      </w:r>
    </w:p>
    <w:p>
      <w:r>
        <w:rPr>
          <w:b/>
        </w:rPr>
        <w:t xml:space="preserve">Source: </w:t>
      </w:r>
      <w:r>
        <w:rPr>
          <w:sz w:val="20"/>
        </w:rPr>
        <w:t>https://hansard.parliament.uk/Commons/2026-02-24/debates/FFE8811B-119E-45BC-B21A-E9525F549026/AccessToNhsDentalServices</w:t>
      </w:r>
    </w:p>
    <w:p/>
    <w:p>
      <w:r>
        <w:rPr>
          <w:b/>
          <w:color w:val="1A4A6E"/>
          <w:sz w:val="22"/>
        </w:rPr>
        <w:t>Callum Anderson (Lab)</w:t>
      </w:r>
    </w:p>
    <w:p>
      <w:r>
        <w:rPr>
          <w:sz w:val="22"/>
        </w:rPr>
        <w:t>7. What assessment his Department has made of the adequacy of access to NHS dental services.</w:t>
      </w:r>
    </w:p>
    <w:p/>
    <w:p>
      <w:r>
        <w:rPr>
          <w:b/>
          <w:color w:val="1A4A6E"/>
          <w:sz w:val="22"/>
        </w:rPr>
        <w:t>Natalie Fleet (Lab)</w:t>
      </w:r>
    </w:p>
    <w:p>
      <w:r>
        <w:rPr>
          <w:sz w:val="22"/>
        </w:rPr>
        <w:t>23. What assessment his Department has made of the adequacy of access to NHS dental services.</w:t>
      </w:r>
    </w:p>
    <w:p/>
    <w:p>
      <w:r>
        <w:rPr>
          <w:b/>
          <w:color w:val="1A4A6E"/>
          <w:sz w:val="22"/>
        </w:rPr>
        <w:t>Stephen Kinnock (The Minister for Care)</w:t>
      </w:r>
    </w:p>
    <w:p>
      <w:r>
        <w:rPr>
          <w:sz w:val="22"/>
        </w:rPr>
        <w:t>We know that dentistry was left in crisis by the Conservatives, but this Government are determined to ensure that everyone can access a dentist when they need one. We have recently broadened access to dental appointments, so that patients who need more serious and ongoing treatment no longer miss out. Between April and October 2025, we delivered 1.8 million more treatments than in the same period before the general election.</w:t>
      </w:r>
    </w:p>
    <w:p/>
    <w:p>
      <w:r>
        <w:rPr>
          <w:b/>
          <w:color w:val="1A4A6E"/>
          <w:sz w:val="22"/>
        </w:rPr>
        <w:t>Callum Anderson</w:t>
      </w:r>
    </w:p>
    <w:p>
      <w:r>
        <w:rPr>
          <w:sz w:val="22"/>
        </w:rPr>
        <w:t>I have a constituent who is awaiting a root canal and crown treatment to save her tooth. She has been quoted £400 for NHS treatment with a 60% chance of success, and £1,300 for private healthcare with a 90% success rate. Hopefully the Minister agrees that this mismatch risks undermining confidence in NHS dentistry. What steps is he taking to reform the NHS dental contract, so that constituents like mine can receive timely and high-quality care that is within financial reach?</w:t>
      </w:r>
    </w:p>
    <w:p/>
    <w:p>
      <w:r>
        <w:rPr>
          <w:b/>
          <w:color w:val="1A4A6E"/>
          <w:sz w:val="22"/>
        </w:rPr>
        <w:t>Stephen Kinnock</w:t>
      </w:r>
    </w:p>
    <w:p>
      <w:r>
        <w:rPr>
          <w:sz w:val="22"/>
        </w:rPr>
        <w:t>I am very sorry to hear about the plight of my hon. Friend’s constituent, and I would be more than happy to look into the specifics of her case. The sad reality is that after 14 years of Tory neglect and incompetence, we have ended up with a two-tier dentistry system. This Government are determined to ensure that high-quality NHS dentistry is available to everyone who needs it. The 2026 reforms that I announced on 16 December will help patients who have complex needs by creating a new care pathway, backed by tariffs for dentists of between £250 and £700, which could save patients up to £225 in fees. Our 2026 measures, combined with long-term contract reform, will indeed enable timely, high-quality treatment that is within financial reach.</w:t>
      </w:r>
    </w:p>
    <w:p/>
    <w:p>
      <w:r>
        <w:rPr>
          <w:b/>
          <w:color w:val="1A4A6E"/>
          <w:sz w:val="22"/>
        </w:rPr>
        <w:t>Natalie Fleet</w:t>
      </w:r>
    </w:p>
    <w:p>
      <w:r>
        <w:rPr>
          <w:sz w:val="22"/>
        </w:rPr>
        <w:t>Fourteen years of Conservative rule has consequences for the children in my constituency. A quarter of them have tooth decay— [ Interruption. ] Conservative Members can shake their heads as much as they like, but this is the real-world impact of the decisions that they made. Those children are some of the most deprived in Derbyshire, and the integrated care board has found that they are more likely than wealthier constituents 3 miles up the road to have tooth decay. I am pleased that we are fixing dentistry. We are getting more urgent dentist appointments and we have the roll-out of supervised toothbrushing in schools, but we need to do more. What more are this Government doing to address this inequality and help the children in my constituency who are in pain?</w:t>
      </w:r>
    </w:p>
    <w:p/>
    <w:p>
      <w:r>
        <w:rPr>
          <w:b/>
          <w:color w:val="1A4A6E"/>
          <w:sz w:val="22"/>
        </w:rPr>
        <w:t>Stephen Kinnock</w:t>
      </w:r>
    </w:p>
    <w:p>
      <w:r>
        <w:rPr>
          <w:sz w:val="22"/>
        </w:rPr>
        <w:t>My hon. Friend is absolutely right. The Conservatives failed our children’s health; tooth decay is the most common reason for hospital admissions for five to nine-year-olds. That is a truly shameful, Dickensian state of affairs. We have provided Derbyshire county council with £82,000 for this year’s supervised toothbrushing programme, with further funding agreed till 2028-29. I am delighted that, of the 42,000 increase in the number of treatments in the Derby and Derbyshire ICB area, 19,000 were for children, and by extending the soft drinks industry levy we will protect kids’ teeth from decay—a policy that is emblematic of the shift from treatment to prevention that is at the heart of our 10-year plan.</w:t>
      </w:r>
    </w:p>
    <w:p/>
    <w:p>
      <w:r>
        <w:rPr>
          <w:b/>
          <w:color w:val="1A4A6E"/>
          <w:sz w:val="22"/>
        </w:rPr>
        <w:t>Sir Ashley Fox (Con)</w:t>
      </w:r>
    </w:p>
    <w:p>
      <w:r>
        <w:rPr>
          <w:sz w:val="22"/>
        </w:rPr>
        <w:t>My constituents continue to find it very difficult to get an appointment with an NHS dentist. What steps is the Minister taking to encourage dentists in rural areas, so that my constituents can have access to an NHS dentist?</w:t>
      </w:r>
    </w:p>
    <w:p/>
    <w:p>
      <w:r>
        <w:rPr>
          <w:b/>
          <w:color w:val="1A4A6E"/>
          <w:sz w:val="22"/>
        </w:rPr>
        <w:t>Stephen Kinnock</w:t>
      </w:r>
    </w:p>
    <w:p>
      <w:r>
        <w:rPr>
          <w:sz w:val="22"/>
        </w:rPr>
        <w:t>We come to this Chamber month in, month out for these oral questions but we never hear an apology from those on the Opposition Benches for the mess in which they left NHS dentistry. For the Conservatives, sorry really does seem to be the hardest word.</w:t>
      </w:r>
    </w:p>
    <w:p>
      <w:r>
        <w:rPr>
          <w:sz w:val="22"/>
        </w:rPr>
        <w:t>With regard to the hon. Gentleman’s question, we have delivered 1.8 million additional appointments between April and October 2025, compared with the same period before the general election. I would be happy to furnish him with the precise numbers of how many more have been provided in his constituency and his ICB area. He can watch his post box for that information.</w:t>
      </w:r>
    </w:p>
    <w:p/>
    <w:p>
      <w:r>
        <w:rPr>
          <w:b/>
          <w:color w:val="1A4A6E"/>
          <w:sz w:val="22"/>
        </w:rPr>
        <w:t>Adrian Ramsay (Green)</w:t>
      </w:r>
    </w:p>
    <w:p>
      <w:r>
        <w:rPr>
          <w:sz w:val="22"/>
        </w:rPr>
        <w:t>The Daily Mirror reports that of the nearly 1 million urgent dental appointments that have been commissioned by integrated care boards since April, 900,000 have not been taken up because of strict rules around the scope of treatment. Meanwhile, in my constituency and around the country, too many people are going without the treatment that they need. Will the Minister update us on when the Government expect to meet their targets on urgent appointments?</w:t>
      </w:r>
    </w:p>
    <w:p/>
    <w:p>
      <w:r>
        <w:rPr>
          <w:b/>
          <w:color w:val="1A4A6E"/>
          <w:sz w:val="22"/>
        </w:rPr>
        <w:t>Stephen Kinnock</w:t>
      </w:r>
    </w:p>
    <w:p>
      <w:r>
        <w:rPr>
          <w:sz w:val="22"/>
        </w:rPr>
        <w:t>Our manifesto commitment was about improving access to urgent dental care, and that is precisely what we have done by commissioning hundreds of thousands of additional urgent treatments. It became clear as we were working through that process that the clinical definition was too narrow and out of step with the common-sense interpretation, so we acted on the advice of the chief dental officer and broadened the definition. From this April, urgent care will be embedded in the contract, and of course we continue to work with the sector on long-term contract reform.</w:t>
      </w:r>
    </w:p>
    <w:p/>
    <w:p>
      <w:r>
        <w:rPr>
          <w:b/>
          <w:color w:val="1A4A6E"/>
          <w:sz w:val="22"/>
        </w:rPr>
        <w:t>Speaker</w:t>
      </w:r>
    </w:p>
    <w:p>
      <w:r>
        <w:rPr>
          <w:sz w:val="22"/>
        </w:rPr>
        <w:t>I call the Liberal Democrat spokesperson.</w:t>
      </w:r>
    </w:p>
    <w:p/>
    <w:p>
      <w:r>
        <w:rPr>
          <w:b/>
          <w:color w:val="1A4A6E"/>
          <w:sz w:val="22"/>
        </w:rPr>
        <w:t>Helen Morgan (LD)</w:t>
      </w:r>
    </w:p>
    <w:p>
      <w:r>
        <w:rPr>
          <w:sz w:val="22"/>
        </w:rPr>
        <w:t>Everyone in this House knows that NHS dentistry was allowed to fall apart under the Conservatives, resulting in DIY tooth extractions, people being forced to go to A&amp;amp;E because they are in pain, and children suffering in every corner of the country. Last year, 38,000 children in Shropshire did not see a dentist. In Surrey, that number was 100,000 and in Sussex it was 133,000. That is a disgrace. The Government promised an extra 700,000 urgent appointments to fight this crisis, but that promise looks set to have been broken in the previous year. Will the Minister today highlight in black and white how many extra urgent appointments were actually delivered last year, rather than simply commissioned?</w:t>
      </w:r>
    </w:p>
    <w:p/>
    <w:p>
      <w:r>
        <w:rPr>
          <w:b/>
          <w:color w:val="1A4A6E"/>
          <w:sz w:val="22"/>
        </w:rPr>
        <w:t>Stephen Kinnock</w:t>
      </w:r>
    </w:p>
    <w:p>
      <w:r>
        <w:rPr>
          <w:sz w:val="22"/>
        </w:rPr>
        <w:t>As I have just pointed out to the hon. Member for Waveney Valley (Adrian Ramsay), we have broadened the definition, because the clinical definition of “urgent” was simply not in line with the common-sense interpretation. People removing their own teeth in DIY dentistry were not fitting into the classification of “urgent”. We have changed that categorisation. As a result of that, I am pleased to confirm that we have delivered 1.8 million additional appointments and treatments this year compared with the same period last year—April to October 2025. We will continue to work on that basis of embedding urgent care into the contract, as I announced on 16 December, in the 2026 reforms that we are carrying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