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Strengthening National Resilience</w:t>
      </w:r>
    </w:p>
    <w:p>
      <w:r>
        <w:rPr>
          <w:sz w:val="20"/>
        </w:rPr>
        <w:t>23 October 2025  ·  Commons  ·  Oral Questions</w:t>
      </w:r>
    </w:p>
    <w:p>
      <w:r>
        <w:rPr>
          <w:b/>
        </w:rPr>
        <w:t xml:space="preserve">Policy areas: </w:t>
      </w:r>
      <w:r>
        <w:rPr>
          <w:sz w:val="20"/>
        </w:rPr>
        <w:t>Defence and armed forces, Environment, Government and public administration, Science and technology</w:t>
      </w:r>
    </w:p>
    <w:p>
      <w:r>
        <w:rPr>
          <w:b/>
        </w:rPr>
        <w:t xml:space="preserve">Topics: </w:t>
      </w:r>
      <w:r>
        <w:rPr>
          <w:sz w:val="20"/>
        </w:rPr>
        <w:t>climate change threats, critical military infrastructure, emergency alert system, national resilience plan, wildfire response</w:t>
      </w:r>
    </w:p>
    <w:p>
      <w:r>
        <w:rPr>
          <w:b/>
        </w:rPr>
        <w:t xml:space="preserve">Source: </w:t>
      </w:r>
      <w:r>
        <w:rPr>
          <w:sz w:val="20"/>
        </w:rPr>
        <w:t>https://hansard.parliament.uk/Commons/2025-10-23/debates/32364A13-8BDA-44B9-BFFD-80E72744752D/StrengtheningNationalResilience</w:t>
      </w:r>
    </w:p>
    <w:p/>
    <w:p>
      <w:r>
        <w:rPr>
          <w:b/>
          <w:color w:val="1A4A6E"/>
          <w:sz w:val="22"/>
        </w:rPr>
        <w:t>Alison Hume (Lab)</w:t>
      </w:r>
    </w:p>
    <w:p>
      <w:r>
        <w:rPr>
          <w:sz w:val="22"/>
        </w:rPr>
        <w:t>6. What recent progress his Department has made on strengthening national resilience.</w:t>
      </w:r>
    </w:p>
    <w:p/>
    <w:p>
      <w:r>
        <w:rPr>
          <w:b/>
          <w:color w:val="1A4A6E"/>
          <w:sz w:val="22"/>
        </w:rPr>
        <w:t>Dan Jarvis (The Minister of State, Cabinet Office)</w:t>
      </w:r>
    </w:p>
    <w:p>
      <w:r>
        <w:rPr>
          <w:sz w:val="22"/>
        </w:rPr>
        <w:t>In July the Government published the resilience action plan, which sets out our strategic vision for a stronger and more resilient United Kingdom. The Government also successfully carried out the second ever national drill of the emergency alert system last month. I am pleased to tell the House that the test reached 96% of cell masts across the country. That is a significant improvement on the first test in April 2023 and indicates that more people are receiving these critical alerts than ever before.</w:t>
      </w:r>
    </w:p>
    <w:p/>
    <w:p>
      <w:r>
        <w:rPr>
          <w:b/>
          <w:color w:val="1A4A6E"/>
          <w:sz w:val="22"/>
        </w:rPr>
        <w:t>Alison Hume</w:t>
      </w:r>
    </w:p>
    <w:p>
      <w:r>
        <w:rPr>
          <w:sz w:val="22"/>
        </w:rPr>
        <w:t>In August, authorities declared a major incident after a wildfire broke out in Langdale forest and spread dangerously close to RAF Fylingdales, the ballistic missile early warning base. Given the increasing threat that wildfires pose to our security, can the Minister confirm whether he will consider automatically activating a national resilience response in future incidents where critical military infrastructure is under threat?</w:t>
      </w:r>
    </w:p>
    <w:p/>
    <w:p>
      <w:r>
        <w:rPr>
          <w:b/>
          <w:color w:val="1A4A6E"/>
          <w:sz w:val="22"/>
        </w:rPr>
        <w:t>Dan Jarvis</w:t>
      </w:r>
    </w:p>
    <w:p>
      <w:r>
        <w:rPr>
          <w:sz w:val="22"/>
        </w:rPr>
        <w:t>I am grateful to my hon. Friend for her question, and I commend the emergency services and the local community who came together in her constituency to bravely tackle the Langdale moor fire. The risk of wildfires to critical sites is well known to local responders, who plan for such events and can call on central Government for support. The national resilience wild- fire adviser assesses what additional wildfire national capabilities might be needed to increase resilience for future incidents.</w:t>
      </w:r>
    </w:p>
    <w:p/>
    <w:p>
      <w:r>
        <w:rPr>
          <w:b/>
          <w:color w:val="1A4A6E"/>
          <w:sz w:val="22"/>
        </w:rPr>
        <w:t>Ellie Chowns (Green)</w:t>
      </w:r>
    </w:p>
    <w:p>
      <w:r>
        <w:rPr>
          <w:sz w:val="22"/>
        </w:rPr>
        <w:t>The Government’s own advisers tell us that the climate and nature crisis poses a huge resilience threat to our country. Yet, in an answer to a question on wildfires, the Minister does not even reference that climate change makes them more frequent and severe. What are the Government doing to tackle this huge threat from climate change?</w:t>
      </w:r>
    </w:p>
    <w:p/>
    <w:p>
      <w:r>
        <w:rPr>
          <w:b/>
          <w:color w:val="1A4A6E"/>
          <w:sz w:val="22"/>
        </w:rPr>
        <w:t>Dan Jarvis</w:t>
      </w:r>
    </w:p>
    <w:p>
      <w:r>
        <w:rPr>
          <w:sz w:val="22"/>
        </w:rPr>
        <w:t>The Government routinely conduct and update assessments on a whole range of threats. On gov.uk, the Government publish the outcome of those assessments in the national risk register and in their chronic risks analysis, including on climate change, biodiversity loss and the impact on our ecosystems.</w:t>
      </w:r>
    </w:p>
    <w:p/>
    <w:p>
      <w:r>
        <w:rPr>
          <w:b/>
          <w:color w:val="1A4A6E"/>
          <w:sz w:val="22"/>
        </w:rPr>
        <w:t>Speaker</w:t>
      </w:r>
    </w:p>
    <w:p>
      <w:r>
        <w:rPr>
          <w:sz w:val="22"/>
        </w:rPr>
        <w:t>I call the shadow Chancellor of the Duchy of Lancaster.</w:t>
      </w:r>
    </w:p>
    <w:p/>
    <w:p>
      <w:r>
        <w:rPr>
          <w:b/>
          <w:color w:val="1A4A6E"/>
          <w:sz w:val="22"/>
        </w:rPr>
        <w:t>Alex Burghart (Con)</w:t>
      </w:r>
    </w:p>
    <w:p>
      <w:r>
        <w:rPr>
          <w:sz w:val="22"/>
        </w:rPr>
        <w:t>I would like to take this opportunity to welcome the new Chancellor of the Duchy of Lancaster to his post. I know that he is one of the most able performers in the Government, and he is now in one of the most important and under- appreciated roles in Government. For the good of the country, I wish him well. He is also the first Chief Secretary to the Prime Minister. We Conservatives congratulate him on how well Downing Street has been run since he took over—we have enjoyed it greatly. Phase 2 is proving to be a real belter.</w:t>
      </w:r>
    </w:p>
    <w:p>
      <w:r>
        <w:rPr>
          <w:sz w:val="22"/>
        </w:rPr>
        <w:t>On the alleged spying on Members of this House, Downing Street has revealed that the Prime Minister became aware on 13 September that the case was about to collapse. When was the Chief Secretary to the Prime Minister first told that the trial was unlikely to proceed, and who told him?</w:t>
      </w:r>
    </w:p>
    <w:p/>
    <w:p>
      <w:r>
        <w:rPr>
          <w:b/>
          <w:color w:val="1A4A6E"/>
          <w:sz w:val="22"/>
        </w:rPr>
        <w:t>Dan Jarvis</w:t>
      </w:r>
    </w:p>
    <w:p>
      <w:r>
        <w:rPr>
          <w:sz w:val="22"/>
        </w:rPr>
        <w:t>I am slightly struggling to make the connection with resilience, Mr Speaker, but I am very happy to respond—</w:t>
      </w:r>
    </w:p>
    <w:p/>
    <w:p>
      <w:r>
        <w:rPr>
          <w:b/>
          <w:color w:val="1A4A6E"/>
          <w:sz w:val="22"/>
        </w:rPr>
        <w:t>Speaker</w:t>
      </w:r>
    </w:p>
    <w:p>
      <w:r>
        <w:rPr>
          <w:sz w:val="22"/>
        </w:rPr>
        <w:t>Perhaps I can help, then. Security does include the resilience and the security of this House. I can go through it a bit more if need be, but I am sure that the Minister will use his imagination to answer.</w:t>
      </w:r>
    </w:p>
    <w:p/>
    <w:p>
      <w:r>
        <w:rPr>
          <w:b/>
          <w:color w:val="1A4A6E"/>
          <w:sz w:val="22"/>
        </w:rPr>
        <w:t>Dan Jarvis</w:t>
      </w:r>
    </w:p>
    <w:p>
      <w:r>
        <w:rPr>
          <w:sz w:val="22"/>
        </w:rPr>
        <w:t>Thank you, Mr Speaker. Well, let me tell the hon. Gentleman. The decision not to prosecute was taken independently by the Crown Prosecution Service. The Government were extremely disappointed by that decision and published the deputy National Security Adviser’s three witness statements. All three clearly articulate the very serious threats posed by China. No Minister or special adviser in this Government interfered with the case. I wonder whether Conservative Members could have said the same about their Government.</w:t>
      </w:r>
    </w:p>
    <w:p/>
    <w:p>
      <w:r>
        <w:rPr>
          <w:b/>
          <w:color w:val="1A4A6E"/>
          <w:sz w:val="22"/>
        </w:rPr>
        <w:t>Alex Burghart</w:t>
      </w:r>
    </w:p>
    <w:p>
      <w:r>
        <w:rPr>
          <w:sz w:val="22"/>
        </w:rPr>
        <w:t>Okay, I will repeat the question for the Security Minister, because either he did not hear it or he chose not to answer it. My question was very specific. We know that the Prime Minister was told on 13 September that the trial was unlikely to proceed—Downing Street has told us that. My question is: when was the Chief Secretary to the Prime Minister and Chancellor of the Duchy of Lancaster told, and who told him? He oversees the Cabinet Office’s National Security Secretariat, and he chairs the National Security Council. When was he told?</w:t>
      </w:r>
    </w:p>
    <w:p/>
    <w:p>
      <w:r>
        <w:rPr>
          <w:b/>
          <w:color w:val="1A4A6E"/>
          <w:sz w:val="22"/>
        </w:rPr>
        <w:t>Dan Jarvis</w:t>
      </w:r>
    </w:p>
    <w:p>
      <w:r>
        <w:rPr>
          <w:sz w:val="22"/>
        </w:rPr>
        <w:t>rose —</w:t>
      </w:r>
    </w:p>
    <w:p/>
    <w:p>
      <w:r>
        <w:rPr>
          <w:b/>
          <w:color w:val="1A4A6E"/>
          <w:sz w:val="22"/>
        </w:rPr>
        <w:t>Jerome Mayhew (Con)</w:t>
      </w:r>
    </w:p>
    <w:p>
      <w:r>
        <w:rPr>
          <w:sz w:val="22"/>
        </w:rPr>
        <w:t>He’s right there! Why doesn’t he answer?</w:t>
      </w:r>
    </w:p>
    <w:p/>
    <w:p>
      <w:r>
        <w:rPr>
          <w:b/>
          <w:color w:val="1A4A6E"/>
          <w:sz w:val="22"/>
        </w:rPr>
        <w:t>Speaker</w:t>
      </w:r>
    </w:p>
    <w:p>
      <w:r>
        <w:rPr>
          <w:sz w:val="22"/>
        </w:rPr>
        <w:t>Order. We have had one or two little bits of that, Mr Mayhew, and we do not need it. You should know better; you have been here long enough now. I expect a little bit more respect.</w:t>
      </w:r>
    </w:p>
    <w:p/>
    <w:p>
      <w:r>
        <w:rPr>
          <w:b/>
          <w:color w:val="1A4A6E"/>
          <w:sz w:val="22"/>
        </w:rPr>
        <w:t>Dan Jarvis</w:t>
      </w:r>
    </w:p>
    <w:p>
      <w:r>
        <w:rPr>
          <w:sz w:val="22"/>
        </w:rPr>
        <w:t>For the purposes of transparency, the Prime Minister took the decision to publish the DNSA’s witness statements. He has been crystal clear that no Minister and no special adviser in this Government interfered in any way with the case. I would be very grateful if the hon. Member for Brentwood and Ongar (Alex Burghart) confirmed whether that was the case under the previous Government.</w:t>
      </w:r>
    </w:p>
    <w:p/>
    <w:p>
      <w:r>
        <w:rPr>
          <w:b/>
          <w:color w:val="1A4A6E"/>
          <w:sz w:val="22"/>
        </w:rPr>
        <w:t>Speaker</w:t>
      </w:r>
    </w:p>
    <w:p>
      <w:r>
        <w:rPr>
          <w:sz w:val="22"/>
        </w:rPr>
        <w:t>I call the Liberal Democrat spokesperson.</w:t>
      </w:r>
    </w:p>
    <w:p/>
    <w:p>
      <w:r>
        <w:rPr>
          <w:b/>
          <w:color w:val="1A4A6E"/>
          <w:sz w:val="22"/>
        </w:rPr>
        <w:t>Lisa Smart (LD)</w:t>
      </w:r>
    </w:p>
    <w:p>
      <w:r>
        <w:rPr>
          <w:sz w:val="22"/>
        </w:rPr>
        <w:t>The recent cyber-attack on Jaguar Land Rover is reported to have cost the UK £1.9 billion, making it the most expensive in British history. It follows similar crippling incidents for companies such as M&amp;amp;S and the Co-op. Individual companies are taking their own security decisions, but in our increasingly interdependent world, the impact of those decisions can be felt at national and international levels. Will the Minister update the House on the progress being made in that area under the Government’s resilience action plan, and when does he expect the introduction of the cyber-security and resilience Bill, which was mentioned in last year’s King’s Speech, so that we can assure the British public that such attacks are being treated as a pressing matter of national security?</w:t>
      </w:r>
    </w:p>
    <w:p/>
    <w:p>
      <w:r>
        <w:rPr>
          <w:b/>
          <w:color w:val="1A4A6E"/>
          <w:sz w:val="22"/>
        </w:rPr>
        <w:t>Dan Jarvis</w:t>
      </w:r>
    </w:p>
    <w:p>
      <w:r>
        <w:rPr>
          <w:sz w:val="22"/>
        </w:rPr>
        <w:t>I am genuinely grateful to the hon. Lady for raising that matter, which is of real concern for the Chief Secretary to the Prime Minister and myself. Protecting national security, including by defending against cyber-attacks, is absolutely our first duty, and she is absolutely right to highlight concerns about the attack on Jaguar Land Rover. We take this incredibly seriously. Indeed, my first visit as a Cabinet Office Minister was to the National Cyber Security Centre. I can tell her that the Home Office is progressing a new package of legislative measures to protect UK businesses from ransomware attacks, which, as she knows, are the most harmful cyber- crime facing the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