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Fishing and Coastal Growth Fund</w:t>
      </w:r>
    </w:p>
    <w:p>
      <w:r>
        <w:rPr>
          <w:sz w:val="20"/>
        </w:rPr>
        <w:t>23 October 2025  ·  Commons  ·  Proceedings</w:t>
      </w:r>
    </w:p>
    <w:p>
      <w:r>
        <w:rPr>
          <w:b/>
        </w:rPr>
        <w:t xml:space="preserve">Source: </w:t>
      </w:r>
      <w:r>
        <w:rPr>
          <w:sz w:val="20"/>
        </w:rPr>
        <w:t>https://hansard.parliament.uk/Commons/2025-10-23/debates/4E389059-3003-467A-AAB4-19227FA253EA/FishingAndCoastalGrowthFund</w:t>
      </w:r>
    </w:p>
    <w:p/>
    <w:p>
      <w:r>
        <w:rPr>
          <w:b/>
          <w:color w:val="1A4A6E"/>
          <w:sz w:val="22"/>
        </w:rPr>
        <w:t>Seamus Logan (SNP)</w:t>
      </w:r>
    </w:p>
    <w:p>
      <w:r>
        <w:rPr>
          <w:sz w:val="22"/>
        </w:rPr>
        <w:t>(Urgent Question): To ask the Secretary of State for Environment, Food and Rural Affairs if she will make a statement on the fishing and coastal growth fund.</w:t>
      </w:r>
    </w:p>
    <w:p/>
    <w:p>
      <w:r>
        <w:rPr>
          <w:b/>
          <w:color w:val="1A4A6E"/>
          <w:sz w:val="22"/>
        </w:rPr>
        <w:t>Dame Angela Eagle (The Minister for Food Security and Rural Affairs)</w:t>
      </w:r>
    </w:p>
    <w:p>
      <w:r>
        <w:rPr>
          <w:sz w:val="22"/>
        </w:rPr>
        <w:t>We are working closely with our fishing and seafood sectors to ensure that they are vibrant, profitable and sustainable, and that we have a healthy and productive marine environment. That is why, on 19 May, the Government announced the fishing and coastal growth fund, a £360 million investment that will support the next generation of fishers and breathe new life into our coastal communities. Through the fund, we have recognised the vital contribution that fishing and coastal communities make to our economy, local communities and national heritage.</w:t>
      </w:r>
    </w:p>
    <w:p>
      <w:r>
        <w:rPr>
          <w:sz w:val="22"/>
        </w:rPr>
        <w:t>Designing the fund with stakeholders is paramount to its success, and we want to work with industry and communities to get their views on how to maximise value and target investment for maximum local impact. That engagement is just beginning. We will consider investment in new tech and equipment to modernise the fleets; in training and skills to back the next generation; and in promoting and supporting the seafood sector, so that it can export across the world.</w:t>
      </w:r>
    </w:p>
    <w:p>
      <w:r>
        <w:rPr>
          <w:sz w:val="22"/>
        </w:rPr>
        <w:t>Since the fund was announced, a wide range of stakeholders have called on the Government to learn from previous fisheries funding schemes and to devolve the funding, instead of the funding being at UK-level. That is why, on 20 October, the Government, in a reaffirmation of our commitment to devolution, confirmed that the fishing and coastal growth fund would be devolved, and that devolved Governments would have full discretion over how to allocate funding. That approach enables each devolved Government to design and deliver support in response to the specific needs of their fishing and coastal communities. That will ensure that investment is targeted towards regional needs and national views, and that it best supports coastal towns and villages. It ensures that decisions are taken closer to the communities that the devolved Governments serve, so the sector can thrive for generations to come.</w:t>
      </w:r>
    </w:p>
    <w:p>
      <w:r>
        <w:rPr>
          <w:sz w:val="22"/>
        </w:rPr>
        <w:t>Although the Government respect the devolution settlement, I would like to encourage collaboration across all Governments to maximise the fund’s impact, as each Government will have their own insights into how the funding can be used, and will learn lessons over the fund’s lifetime.</w:t>
      </w:r>
    </w:p>
    <w:p/>
    <w:p>
      <w:r>
        <w:rPr>
          <w:b/>
          <w:color w:val="1A4A6E"/>
          <w:sz w:val="22"/>
        </w:rPr>
        <w:t>Seamus Logan</w:t>
      </w:r>
    </w:p>
    <w:p>
      <w:r>
        <w:rPr>
          <w:sz w:val="22"/>
        </w:rPr>
        <w:t>I thank the Minister for her response. I would be failing in my duty to my constituents, and indeed to people across Scotland, if I did not reflect the anger, dismay and sense of betrayal that has greeted this set of fund allocations. On 5 March, ahead of the much-vaunted EU reset deal with the UK, the Prime Minister told me the following from the Dispatch Box:</w:t>
      </w:r>
    </w:p>
    <w:p>
      <w:r>
        <w:rPr>
          <w:sz w:val="22"/>
        </w:rPr>
        <w:t>“I recognise the huge and historic importance of the fishing industry in his constituency, and others, and I am determined to make the sector more secure, sustainable and economically successful.” —[ Official Report , 5 March 2025; Vol. 763, c. 280.]</w:t>
      </w:r>
    </w:p>
    <w:p>
      <w:r>
        <w:rPr>
          <w:sz w:val="22"/>
        </w:rPr>
        <w:t>But we were once again used as a bargaining chip when EU access to Scottish waters was extended for another 12 years—way beyond what the EU negotiating team had hoped for.</w:t>
      </w:r>
    </w:p>
    <w:p>
      <w:r>
        <w:rPr>
          <w:sz w:val="22"/>
        </w:rPr>
        <w:t>Boris Johnson used those in the fishing industry as poster boys for his reckless Brexit campaign and then betrayed them afterwards, and now this Government have done exactly the same by reserving more than £300 million for English coastal communities over the next 12 years, while handing us pocket money. Despite Scotland representing 60% of our fishing capacity, despite it landing almost 50% of these islands’ catch, and despite more than 75% of all species caught having been landed by Scottish vessels, we have been offered a mere 7.78% of the fund.</w:t>
      </w:r>
    </w:p>
    <w:p>
      <w:r>
        <w:rPr>
          <w:sz w:val="22"/>
        </w:rPr>
        <w:t>My urgent question has been co-signed by colleagues from across the House who represent coastal communities across Scotland, including those in Orkney and Shetland, the Outer Hebrides, and Wales. My Welsh colleagues are equally dismayed at the crumbs they have been offered. I recognise that the Minister and her team may need time to get to grips with their brief, but her predecessor said he intended to engage fully with devolved Governments, and the Scottish Government have been ignored again. I urge the Minister to look at this decision. There is time before next March to take a fresh look at these allocations, and to recognise the crucial role that the fishing industry plays in our beautiful coastal communities, around our massive coastline, and in our island communities across Scotland. If the Minister is in any doubt about the strength of anger on this matter and about why it is so crucial, I repeat the offer I made to her yesterday to come to my constituency and see for herself.</w:t>
      </w:r>
    </w:p>
    <w:p/>
    <w:p>
      <w:r>
        <w:rPr>
          <w:b/>
          <w:color w:val="1A4A6E"/>
          <w:sz w:val="22"/>
        </w:rPr>
        <w:t>Dame Angela Eagle</w:t>
      </w:r>
    </w:p>
    <w:p>
      <w:r>
        <w:rPr>
          <w:sz w:val="22"/>
        </w:rPr>
        <w:t>I have been looking at the history of seafood support funds. The last one was a UK seafood fund, which was reserved by the then Government nationally, to be used in a strategic way. There were many vocal complaints that the fund should have been devolved. We have now devolved a fund in the way in which funds are always devolved: using the Barnett formula, which gives a 20%-a-head uplift to devolved Governments for all other spending.</w:t>
      </w:r>
    </w:p>
    <w:p>
      <w:r>
        <w:rPr>
          <w:sz w:val="22"/>
        </w:rPr>
        <w:t>I also note that the devolution settlements in the comprehensive spending review 2025 gave the Scottish Government another £8.5 billion that they can choose to spend in any way. It is always open to them to support the sector, which is an important industrial sector for them, with some of the money devolved to them in the CSR devolution settlement.</w:t>
      </w:r>
    </w:p>
    <w:p/>
    <w:p>
      <w:r>
        <w:rPr>
          <w:b/>
          <w:color w:val="1A4A6E"/>
          <w:sz w:val="22"/>
        </w:rPr>
        <w:t>Torcuil Crichton (Lab)</w:t>
      </w:r>
    </w:p>
    <w:p>
      <w:r>
        <w:rPr>
          <w:sz w:val="22"/>
        </w:rPr>
        <w:t>I thank the Minister for coming to the Dispatch Box, and the hon. Member for Aberdeenshire North and Moray East (Seamus Logan) for raising this important issue. There is a question of fairness in the geographical distribution of the fund, and the Minister should consider that; I hope the funding will be reviewed in due course. There is another aspect to fairness, too: there should be fairness across the sector. I want the funding to be aimed at new entrants to fishing communities that face big challenges to do with depopulation, crewing and keeping themselves going. For example, the funding can be used to allocate and buy quota, so that local authorities can distribute it to new entrants, as happens to a limited degree in Orkney and in the Western Isles. I also want the funding to be aimed at new opportunities. This summer, an 800 lb tuna was landed in my constituency from the North Atlantic, and it is to be sold at a famous market in Tokyo.</w:t>
      </w:r>
    </w:p>
    <w:p>
      <w:r>
        <w:rPr>
          <w:sz w:val="22"/>
        </w:rPr>
        <w:t>Those are the kind of schemes, places, and fishing and coastal communities that the fund should be aimed at; we should not just funnel the money to the already wealthy quota barons who dominate the industry and the airwaves.</w:t>
      </w:r>
    </w:p>
    <w:p/>
    <w:p>
      <w:r>
        <w:rPr>
          <w:b/>
          <w:color w:val="1A4A6E"/>
          <w:sz w:val="22"/>
        </w:rPr>
        <w:t>Dame Angela Eagle</w:t>
      </w:r>
    </w:p>
    <w:p>
      <w:r>
        <w:rPr>
          <w:sz w:val="22"/>
        </w:rPr>
        <w:t>My hon. Friend has made some interesting observations about creativity, which may well be applied to the fund. We are trying to co-design the way the fund will work—it is there for the next 12 years—so that we can be creative and think about how we support the younger generation of people who wish to go into the industry. Some of the suggestions that he has made are intriguing, and I will certainly follow them up with him and others.</w:t>
      </w:r>
    </w:p>
    <w:p/>
    <w:p>
      <w:r>
        <w:rPr>
          <w:b/>
          <w:color w:val="1A4A6E"/>
          <w:sz w:val="22"/>
        </w:rPr>
        <w:t>Speaker</w:t>
      </w:r>
    </w:p>
    <w:p>
      <w:r>
        <w:rPr>
          <w:sz w:val="22"/>
        </w:rPr>
        <w:t>I call the shadow Minister.</w:t>
      </w:r>
    </w:p>
    <w:p/>
    <w:p>
      <w:r>
        <w:rPr>
          <w:b/>
          <w:color w:val="1A4A6E"/>
          <w:sz w:val="22"/>
        </w:rPr>
        <w:t>Neil Hudson (Con)</w:t>
      </w:r>
    </w:p>
    <w:p>
      <w:r>
        <w:rPr>
          <w:sz w:val="22"/>
        </w:rPr>
        <w:t>This fund is a weak apology from a Labour Government who, this year, have sold out the UK fishing industry. It is a mere sticking plaster—a rushed one, at best—that ignores the proportion of fish caught in different parts of these isles, involves the devolved Administrations poorly, and ignores evidence-based delivery and logic. This fund is Labour trying to buy off the UK fishing fleet, due to its disastrous 12-year deal with the EU; the deal is three times longer than the deal Labour sought. It prevents Britain from setting annual fishing quotas, as other independent coastal states do. Fishing organisations have called the deal a “horror show” for fishermen. Will the money be front-loaded and spent where it will have the greatest benefit for industry and coastal communities? What input will fishing organisations and representatives have in ensuring that the fund is spent in the right place?</w:t>
      </w:r>
    </w:p>
    <w:p>
      <w:r>
        <w:rPr>
          <w:sz w:val="22"/>
        </w:rPr>
        <w:t>Fishing is not just about the fish caught; it is also about the people and marine wildlife involved. Can the Government explain how the fund will support fishers’ mental health and efforts to protect marine wildlife, such as by ending bycatch? There is not enough detail for the industry to plan. How will the fund be delivered, how is it being targeted to support the fishing industry, and how are the Labour Government supporting the next generation of fishermen and women with the fund?</w:t>
      </w:r>
    </w:p>
    <w:p>
      <w:r>
        <w:rPr>
          <w:sz w:val="22"/>
        </w:rPr>
        <w:t>This fund is an example of the Labour Government trying to buy off the industry with a sticking plaster, rather than ensuring that the best deal for the British fishing industry is the one that they negotiate with the EU.</w:t>
      </w:r>
    </w:p>
    <w:p/>
    <w:p>
      <w:r>
        <w:rPr>
          <w:b/>
          <w:color w:val="1A4A6E"/>
          <w:sz w:val="22"/>
        </w:rPr>
        <w:t>Dame Angela Eagle</w:t>
      </w:r>
    </w:p>
    <w:p>
      <w:r>
        <w:rPr>
          <w:sz w:val="22"/>
        </w:rPr>
        <w:t>The fund is about long-term transformation and partnership. We want to modernise the fishing sector, support coastal regeneration and build resilience in the industry across the UK. For that reason, we will co-design the fund with local communities and the industry. I am not able to answer the hon. Gentleman’s questions in detail at this precise moment, because we seek to co-operate with those who will be beneficiaries. When I am in a position to make further announcements, I certainly will.</w:t>
      </w:r>
    </w:p>
    <w:p/>
    <w:p>
      <w:r>
        <w:rPr>
          <w:b/>
          <w:color w:val="1A4A6E"/>
          <w:sz w:val="22"/>
        </w:rPr>
        <w:t>Michelle Scrogham (Lab)</w:t>
      </w:r>
    </w:p>
    <w:p>
      <w:r>
        <w:rPr>
          <w:sz w:val="22"/>
        </w:rPr>
        <w:t>As a coastal MP, I was delighted that my constituency was selected for £20 million of pride in place funding. How will those funds benefit coastal communities around the country?</w:t>
      </w:r>
    </w:p>
    <w:p/>
    <w:p>
      <w:r>
        <w:rPr>
          <w:b/>
          <w:color w:val="1A4A6E"/>
          <w:sz w:val="22"/>
        </w:rPr>
        <w:t>Dame Angela Eagle</w:t>
      </w:r>
    </w:p>
    <w:p>
      <w:r>
        <w:rPr>
          <w:sz w:val="22"/>
        </w:rPr>
        <w:t>Pride in place funding is a new initiative from the Ministry of Housing, Communities and Local Government. Colleagues will know that it is based very much on a bottom-up approach to improving place. My understanding is that allocations will be given and directed by local boards with community membership. That is an important way of doing regeneration. It is not doing things to people from on high; it means trying to involve and listen to those who live in those places, who know what is best. I hope that we will be able to apply that principle to the use of these funds over time.</w:t>
      </w:r>
    </w:p>
    <w:p/>
    <w:p>
      <w:r>
        <w:rPr>
          <w:b/>
          <w:color w:val="1A4A6E"/>
          <w:sz w:val="22"/>
        </w:rPr>
        <w:t>Speaker</w:t>
      </w:r>
    </w:p>
    <w:p>
      <w:r>
        <w:rPr>
          <w:sz w:val="22"/>
        </w:rPr>
        <w:t>I call the Liberal Democrat spokesperson.</w:t>
      </w:r>
    </w:p>
    <w:p/>
    <w:p>
      <w:r>
        <w:rPr>
          <w:b/>
          <w:color w:val="1A4A6E"/>
          <w:sz w:val="22"/>
        </w:rPr>
        <w:t>Ben Maguire (LD)</w:t>
      </w:r>
    </w:p>
    <w:p>
      <w:r>
        <w:rPr>
          <w:sz w:val="22"/>
        </w:rPr>
        <w:t>The Liberal Democrats of course welcome any further investment in our fishing communities, but coastal towns must have a proper say in how the money will be spent. The allocation of the funding must reflect the significance of the fishing industries across our isles. The proud fishermen in my North Cornwall constituency have been wrapped up in so much red tape, and face extra costs because of the Tories’ botched Brexit deal. They now want proper management of fish stocks, and a new byelaw to limit larger vessels inside the six-mile line. What steps are the Government taking to reverse that damage and provide our fishermen with greater access to their largest and closest market? How will the Government use this fund to give greater powers and resources to coastal communities, to allow them to invest properly in their local areas? Finally, can the Minister assure us that the fund will improve water quality, to protect our fishing industry in the future?</w:t>
      </w:r>
    </w:p>
    <w:p/>
    <w:p>
      <w:r>
        <w:rPr>
          <w:b/>
          <w:color w:val="1A4A6E"/>
          <w:sz w:val="22"/>
        </w:rPr>
        <w:t>Dame Angela Eagle</w:t>
      </w:r>
    </w:p>
    <w:p>
      <w:r>
        <w:rPr>
          <w:sz w:val="22"/>
        </w:rPr>
        <w:t>On the hon. Gentleman’s last point, clearly improving water quality is another policy area. The coastal growth fund is not about improving water quality; it is about building resilience, helping to modernise the fishing industry through high tech, access to training and entry to the industry. We must not mix up Government support for different issues, and try to shove everything into one policy.</w:t>
      </w:r>
    </w:p>
    <w:p>
      <w:r>
        <w:rPr>
          <w:sz w:val="22"/>
        </w:rPr>
        <w:t>The hon. Gentleman also asks about the reset for export purposes. If we can do it properly, the reset with the EU will enable the export of fish and catch with much less red tape than we have ended up with, post Brexit. There are big gains to be made from that. Likewise, if we can get the free trade agreement to work properly, it will increase the prospect of fishing industry exports to other parts of the world.</w:t>
      </w:r>
    </w:p>
    <w:p/>
    <w:p>
      <w:r>
        <w:rPr>
          <w:b/>
          <w:color w:val="1A4A6E"/>
          <w:sz w:val="22"/>
        </w:rPr>
        <w:t>Johanna Baxter (Lab)</w:t>
      </w:r>
    </w:p>
    <w:p>
      <w:r>
        <w:rPr>
          <w:sz w:val="22"/>
        </w:rPr>
        <w:t>Scottish salmon is renowned around the world for its quality and taste. How are the Government supporting the promotion of the Scottish salmon industry around the world?</w:t>
      </w:r>
    </w:p>
    <w:p/>
    <w:p>
      <w:r>
        <w:rPr>
          <w:b/>
          <w:color w:val="1A4A6E"/>
          <w:sz w:val="22"/>
        </w:rPr>
        <w:t>Dame Angela Eagle</w:t>
      </w:r>
    </w:p>
    <w:p>
      <w:r>
        <w:rPr>
          <w:sz w:val="22"/>
        </w:rPr>
        <w:t>My hon. Friend is correct. I believe that the free trade deal with India took away all tariffs on Scottish salmon, so hopefully there will be a lot more of it heading that way soon.</w:t>
      </w:r>
    </w:p>
    <w:p/>
    <w:p>
      <w:r>
        <w:rPr>
          <w:b/>
          <w:color w:val="1A4A6E"/>
          <w:sz w:val="22"/>
        </w:rPr>
        <w:t>Speaker</w:t>
      </w:r>
    </w:p>
    <w:p>
      <w:r>
        <w:rPr>
          <w:sz w:val="22"/>
        </w:rPr>
        <w:t>I call the Chair of the Environment, Food and Rural Affairs Committee.</w:t>
      </w:r>
    </w:p>
    <w:p/>
    <w:p>
      <w:r>
        <w:rPr>
          <w:b/>
          <w:color w:val="1A4A6E"/>
          <w:sz w:val="22"/>
        </w:rPr>
        <w:t>Alistair Carmichael (LD)</w:t>
      </w:r>
    </w:p>
    <w:p>
      <w:r>
        <w:rPr>
          <w:sz w:val="22"/>
        </w:rPr>
        <w:t>I welcome the Minister to her new position. I have to say, though, if ever there were an illustration of the scale of the challenge facing Ministers in turning around the Department, this is it. Let us not forget that this fund was created because the Prime Minister rolled over for a further 12 years the catastrophically bad deal that Boris Johnson gave us for five years. If the Minister is sincere when she says that the aim of the Government is to maximise local investment, then using the Barnett formula to distribute the funding is ocean-going madness. By volume and value, Shetland alone accounts for 9% of the fish landed in this country, but Scotland as a whole will get only 8% of the funding. When will the funding formula be reviewed, and when will we hear exactly where the money will be spent and what it will be available for?</w:t>
      </w:r>
    </w:p>
    <w:p/>
    <w:p>
      <w:r>
        <w:rPr>
          <w:b/>
          <w:color w:val="1A4A6E"/>
          <w:sz w:val="22"/>
        </w:rPr>
        <w:t>Dame Angela Eagle</w:t>
      </w:r>
    </w:p>
    <w:p>
      <w:r>
        <w:rPr>
          <w:sz w:val="22"/>
        </w:rPr>
        <w:t>The right hon. Gentleman will have to ask the Scottish Government about what they are going to do with their devolved part of the fund. He might also wish to ask them whether there is any extra money available from the devolved comprehensive spending review process, because they got an extra £8.5 billion to spend this year.</w:t>
      </w:r>
    </w:p>
    <w:p/>
    <w:p>
      <w:r>
        <w:rPr>
          <w:b/>
          <w:color w:val="1A4A6E"/>
          <w:sz w:val="22"/>
        </w:rPr>
        <w:t>Alison Hume (Lab)</w:t>
      </w:r>
    </w:p>
    <w:p>
      <w:r>
        <w:rPr>
          <w:sz w:val="22"/>
        </w:rPr>
        <w:t>I warmly welcome the Government’s investment in a sustainable fishing and shellfish industry, which will create jobs and drive growth in coastal communities such as mine. Will the Minister provide a timeline for when stakeholders, such as the Whitby &amp;amp; District Fishing Industry Training School and the Whitby lobster hatchery, will be formally engaged in the process of developing and delivering this important fund?</w:t>
      </w:r>
    </w:p>
    <w:p/>
    <w:p>
      <w:r>
        <w:rPr>
          <w:b/>
          <w:color w:val="1A4A6E"/>
          <w:sz w:val="22"/>
        </w:rPr>
        <w:t>Dame Angela Eagle</w:t>
      </w:r>
    </w:p>
    <w:p>
      <w:r>
        <w:rPr>
          <w:sz w:val="22"/>
        </w:rPr>
        <w:t>As I have said, we are at an early stage in the process of seeing how we can do this. We are committed to trying to co-design the fund, so I am happy to talk to my hon. Friend about how she wishes that co-operation to be taken forward in the fantastic area of Scarborough—it is near Bridlington, where I was born, which also has a little to do with crabs.</w:t>
      </w:r>
    </w:p>
    <w:p/>
    <w:p>
      <w:r>
        <w:rPr>
          <w:b/>
          <w:color w:val="1A4A6E"/>
          <w:sz w:val="22"/>
        </w:rPr>
        <w:t>Speaker</w:t>
      </w:r>
    </w:p>
    <w:p>
      <w:r>
        <w:rPr>
          <w:sz w:val="22"/>
        </w:rPr>
        <w:t>I call the Father of the House.</w:t>
      </w:r>
    </w:p>
    <w:p/>
    <w:p>
      <w:r>
        <w:rPr>
          <w:b/>
          <w:color w:val="1A4A6E"/>
          <w:sz w:val="22"/>
        </w:rPr>
        <w:t>Sir Edward Leigh (Con)</w:t>
      </w:r>
    </w:p>
    <w:p>
      <w:r>
        <w:rPr>
          <w:sz w:val="22"/>
        </w:rPr>
        <w:t>In Lincolnshire we know all about fishing, because Grimsby used to be the world’s greatest fishing port. It beggars belief that we, a coastal nation, import twice as much fish as we export. Fishermen feel completely betrayed after years of vassalage to the European Union and this latest deal. We are where we are—we have this fund now—so I want to end on a positive note by asking my favourite Minister: will she ensure that she uses the fund to recreate fishing in areas such as Grimsby, which now has a miniscule amount of fishing, to help them to modernise, get more staff and rebuild our industry?</w:t>
      </w:r>
    </w:p>
    <w:p/>
    <w:p>
      <w:r>
        <w:rPr>
          <w:b/>
          <w:color w:val="1A4A6E"/>
          <w:sz w:val="22"/>
        </w:rPr>
        <w:t>Dame Angela Eagle</w:t>
      </w:r>
    </w:p>
    <w:p>
      <w:r>
        <w:rPr>
          <w:sz w:val="22"/>
        </w:rPr>
        <w:t>The Father of the House knows that flattery will get him everywhere—obviously, I hold him in equally high esteem. Along with my hon. Friend the Member for Great Grimsby and Cleethorpes (Melanie Onn), I am more than happy to work out how we can use this fund to do precisely as he suggests.</w:t>
      </w:r>
    </w:p>
    <w:p/>
    <w:p>
      <w:r>
        <w:rPr>
          <w:b/>
          <w:color w:val="1A4A6E"/>
          <w:sz w:val="22"/>
        </w:rPr>
        <w:t>Jayne Kirkham (Lab/Co-op)</w:t>
      </w:r>
    </w:p>
    <w:p>
      <w:r>
        <w:rPr>
          <w:sz w:val="22"/>
        </w:rPr>
        <w:t>I welcome this fund. The Cornish fishing fleet, which has suffered, has put together a joined-up proposal for our part of the fund, so I would be grateful if the Minister could look at that. The proposal talks about front-loading the investment, multi-year project funding, science and research, and data collection about the number of fish that we catch and the way we catch them, and it particularly focuses on careers, skills and infrastructure. There was an announcement this week about an environmental lead regulator going into the development at Falmouth port, which will make a massive difference and speed up port infrastructure redevelopment. I urge the Minister, and the Government as a whole, to look at doing more of that, to look at local seafood production and to encourage people to eat local.</w:t>
      </w:r>
    </w:p>
    <w:p/>
    <w:p>
      <w:r>
        <w:rPr>
          <w:b/>
          <w:color w:val="1A4A6E"/>
          <w:sz w:val="22"/>
        </w:rPr>
        <w:t>Dame Angela Eagle</w:t>
      </w:r>
    </w:p>
    <w:p>
      <w:r>
        <w:rPr>
          <w:sz w:val="22"/>
        </w:rPr>
        <w:t>It is rather odd that in this country we have to export more of what we catch because we eat what is caught elsewhere. Expanding the UK population’s view of what they can eat from the catch might make it easier to revive our fishing industry. I will be seeing a group of Cornish Members next week to talk about some of their detailed suggestions about the fund, and I am interested in all creative ideas.</w:t>
      </w:r>
    </w:p>
    <w:p/>
    <w:p>
      <w:r>
        <w:rPr>
          <w:b/>
          <w:color w:val="1A4A6E"/>
          <w:sz w:val="22"/>
        </w:rPr>
        <w:t>Harriet Cross (Con)</w:t>
      </w:r>
    </w:p>
    <w:p>
      <w:r>
        <w:rPr>
          <w:sz w:val="22"/>
        </w:rPr>
        <w:t>This fund was set up to act as a sweetener to our fishing communities after they were completely sold out in the Government’s EU-Brexit reset. In that negotiation, 12 years of access to our seas were given away. Scotland lands three-quarters of the tonnage of fish in the UK and 60% of the value of UK fishing comes into Scotland. However, of this £360 million fund, Scottish fishermen will get only £28 million—7.7% of the fund. Does it really make sense to the Minister that Scotland gets 8% of the fund, when Scottish fishermen bring in so much of the value of fishing? If it does not make sense, what is she going to do about it?</w:t>
      </w:r>
    </w:p>
    <w:p/>
    <w:p>
      <w:r>
        <w:rPr>
          <w:b/>
          <w:color w:val="1A4A6E"/>
          <w:sz w:val="22"/>
        </w:rPr>
        <w:t>Dame Angela Eagle</w:t>
      </w:r>
    </w:p>
    <w:p>
      <w:r>
        <w:rPr>
          <w:sz w:val="22"/>
        </w:rPr>
        <w:t>As I have mentioned, a predecessor fund—the UK seafood fund—was complained about massively because it was ringfenced and held at UK level. There were demands for it to be devolved, so we have devolved it and used the Barnett formula, and that is the way the allocations work. The Scottish Government can always spend some of their extra uplift—the largest uplift of a Scottish devolution settlement since devolution began—on supporting the fishing industry, should they so wish.</w:t>
      </w:r>
    </w:p>
    <w:p/>
    <w:p>
      <w:r>
        <w:rPr>
          <w:b/>
          <w:color w:val="1A4A6E"/>
          <w:sz w:val="22"/>
        </w:rPr>
        <w:t>Steve Darling (LD)</w:t>
      </w:r>
    </w:p>
    <w:p>
      <w:r>
        <w:rPr>
          <w:sz w:val="22"/>
        </w:rPr>
        <w:t>Brixham has the highest-value catch in England, yet it is in Torbay, which is the most deprived local authority in the south-west of England. How will local levels of deprivation colour the allocation of funding for England?</w:t>
      </w:r>
    </w:p>
    <w:p/>
    <w:p>
      <w:r>
        <w:rPr>
          <w:b/>
          <w:color w:val="1A4A6E"/>
          <w:sz w:val="22"/>
        </w:rPr>
        <w:t>Dame Angela Eagle</w:t>
      </w:r>
    </w:p>
    <w:p>
      <w:r>
        <w:rPr>
          <w:sz w:val="22"/>
        </w:rPr>
        <w:t>Part of the fund and its use is certainly about trying to create a more vibrant and modern fishing industry that is resilient, and part of that must be social resilience. I look forward to any of the views of the hon. Gentleman’s constituents on how the fund could best be used, but we must remember that it is fishing-related, not general; it is there to modernise and make more resilient the UK’s fishing industry.</w:t>
      </w:r>
    </w:p>
    <w:p/>
    <w:p>
      <w:r>
        <w:rPr>
          <w:b/>
          <w:color w:val="1A4A6E"/>
          <w:sz w:val="22"/>
        </w:rPr>
        <w:t>James Wild (Con)</w:t>
      </w:r>
    </w:p>
    <w:p>
      <w:r>
        <w:rPr>
          <w:sz w:val="22"/>
        </w:rPr>
        <w:t>When the fishing and coastal growth fund was announced, the Government said that they had also secured a new sanitary and phytosanitary agreement to slash red tape for UK seafood exporters and businesses. Can the Minister tell the fishing fleet in King’s Lynn, Brancaster and around the Norfolk coast when that deal will actually be implemented?</w:t>
      </w:r>
    </w:p>
    <w:p/>
    <w:p>
      <w:r>
        <w:rPr>
          <w:b/>
          <w:color w:val="1A4A6E"/>
          <w:sz w:val="22"/>
        </w:rPr>
        <w:t>Dame Angela Eagle</w:t>
      </w:r>
    </w:p>
    <w:p>
      <w:r>
        <w:rPr>
          <w:sz w:val="22"/>
        </w:rPr>
        <w:t>We are awaiting the EU mandate, which the Commission tells us will be available by the end of November. We are very anxious to then get on to doing the SPS deal as quickly as possible, so that we can tear away all the red tape caused by Brexit. That has caused so much damage and made it so hard for the UK fishing industry to trade with our closest neighbour.</w:t>
      </w:r>
    </w:p>
    <w:p/>
    <w:p>
      <w:r>
        <w:rPr>
          <w:b/>
          <w:color w:val="1A4A6E"/>
          <w:sz w:val="22"/>
        </w:rPr>
        <w:t>Ann Davies (PC)</w:t>
      </w:r>
    </w:p>
    <w:p>
      <w:r>
        <w:rPr>
          <w:sz w:val="22"/>
        </w:rPr>
        <w:t>Some 90% of our fishing fleet in Wales are small, under-10 metre boats. The Seafish “Economics of the UK Fishing Fleet” report for the last year found that while Scotland and England saw strong fishing income growth, profits in Wales fell by nearly 10%, despite more active days at sea. Does the Minister agree that funding based on what the sector and the fishing communities need in Wales would be far more fair and effective than the outdated Barnett formula?</w:t>
      </w:r>
    </w:p>
    <w:p/>
    <w:p>
      <w:r>
        <w:rPr>
          <w:b/>
          <w:color w:val="1A4A6E"/>
          <w:sz w:val="22"/>
        </w:rPr>
        <w:t>Dame Angela Eagle</w:t>
      </w:r>
    </w:p>
    <w:p>
      <w:r>
        <w:rPr>
          <w:sz w:val="22"/>
        </w:rPr>
        <w:t>It is important that we try to support all our fishing industry around the UK. The idea of devolving the fund was to allow the devolved Administrations to do that in their particular areas, because they have more information and views on how best to support. Some £18 million of extra support in the fund goes directly to Wales, which can be used and decided upon by the Senedd to support its local industry.</w:t>
      </w:r>
    </w:p>
    <w:p/>
    <w:p>
      <w:r>
        <w:rPr>
          <w:b/>
          <w:color w:val="1A4A6E"/>
          <w:sz w:val="22"/>
        </w:rPr>
        <w:t>Wendy Chamberlain (LD)</w:t>
      </w:r>
    </w:p>
    <w:p>
      <w:r>
        <w:rPr>
          <w:sz w:val="22"/>
        </w:rPr>
        <w:t>The East Neuk fishing fleet in my constituency may not be delivering what Shetland does in terms of tonnage, but it is critical, and it faces challenges around spatial mass and recruitment. I associate myself with the remarks of my right hon. Friend the Member for Orkney and Shetland (Mr Carmichael) in relation to how the fund will be distributed. May I query the Minister in relation to the 12-year span of the plan? Obviously it is linked to the EU agreement, but what guarantees can the Minister actually give us that the fund will last for those 12 years? Otherwise, what is proposed becomes meagre.</w:t>
      </w:r>
    </w:p>
    <w:p/>
    <w:p>
      <w:r>
        <w:rPr>
          <w:b/>
          <w:color w:val="1A4A6E"/>
          <w:sz w:val="22"/>
        </w:rPr>
        <w:t>Dame Angela Eagle</w:t>
      </w:r>
    </w:p>
    <w:p>
      <w:r>
        <w:rPr>
          <w:sz w:val="22"/>
        </w:rPr>
        <w:t>No Parliament can bind its successor, but it is not usual for funds announced in this way to be suddenly ended at the beginning of the next Parliament. We certainly want to ensure that we put in place plans that are so useful and effective that no subsequent Government would even think of cutting the fund. It would be half.</w:t>
      </w:r>
    </w:p>
    <w:p/>
    <w:p>
      <w:r>
        <w:rPr>
          <w:b/>
          <w:color w:val="1A4A6E"/>
          <w:sz w:val="22"/>
        </w:rPr>
        <w:t>Jim Shannon (DUP)</w:t>
      </w:r>
    </w:p>
    <w:p>
      <w:r>
        <w:rPr>
          <w:sz w:val="22"/>
        </w:rPr>
        <w:t>I thank the Minister very much for her answers to all our inquiries. I absolutely welcome the fund and thank her for the goals that match the funding. However, with the Northern Ireland funding allocation for fishermen being based on the Barnett consequentials, I do not feel that the £10 million designated for Northern Ireland is enough for the goals of investment in technology and equipment for a new generation of fishermen as well as the necessary harbour updates. A real concern I have is that these moneys may not be ringfenced to ensure that they are not frittered away on the goals and aspirations of devolved Ministers, rather than going directly to the fleets. What guidelines are in place to safeguard the use of this fund and to ensure that every penny rebuilds our fishing fleets, such as those in Portavogie, Ardglass and Kilkeel?</w:t>
      </w:r>
    </w:p>
    <w:p/>
    <w:p>
      <w:r>
        <w:rPr>
          <w:b/>
          <w:color w:val="1A4A6E"/>
          <w:sz w:val="22"/>
        </w:rPr>
        <w:t>Dame Angela Eagle</w:t>
      </w:r>
    </w:p>
    <w:p>
      <w:r>
        <w:rPr>
          <w:sz w:val="22"/>
        </w:rPr>
        <w:t>Clearly, the way that devolution works is that the Government in Westminster, once we have distributed funds via the Barnett formula, cannot ringfence them in any of the devolved Administrations. That would be a ridiculous misinterpretation of what devolution means, and I am sure that those devolved Administrations would be the first to complain if we tried. The hon. Member—I thank him for his welcome to me—needs to talk to the Northern Ireland Assembly about what it is going to do. We want the fund to be used for the purposes for which it was created, but by definition the devolution settlement takes the ringfence off, so he must have his arguments with the Assembly.</w:t>
      </w:r>
    </w:p>
    <w:p/>
    <w:p>
      <w:r>
        <w:rPr>
          <w:b/>
          <w:color w:val="1A4A6E"/>
          <w:sz w:val="22"/>
        </w:rPr>
        <w:t>Brendan O’Hara (SNP)</w:t>
      </w:r>
    </w:p>
    <w:p>
      <w:r>
        <w:rPr>
          <w:sz w:val="22"/>
        </w:rPr>
        <w:t>I thank my hon. Friend the Member for Aberdeenshire North and Moray East (Seamus Logan) for securing this urgent question. The aggregated coastline of my constituency is greater than that of France, so the fishing industry plays a crucial part in its economic wellbeing. Having barely survived the disaster of Brexit, this latest decision by the UK Government is another kick in the teeth to those fishing communities. We are all agreed that this formula is fundamentally unfair, so did the Secretary of State for Scotland come to the Minister’s Department at any point and specifically urge her to reverse this decision—yes or no?</w:t>
      </w:r>
    </w:p>
    <w:p/>
    <w:p>
      <w:r>
        <w:rPr>
          <w:b/>
          <w:color w:val="1A4A6E"/>
          <w:sz w:val="22"/>
        </w:rPr>
        <w:t>Dame Angela Eagle</w:t>
      </w:r>
    </w:p>
    <w:p>
      <w:r>
        <w:rPr>
          <w:sz w:val="22"/>
        </w:rPr>
        <w:t>Following Brexit—since leaving the EU under the trade and co-operation agreement—the UK received an uplift in its fishing quota. Some 65% of that uplift went to Scotland. That was worth £107 million on 2024 figures, so I think Scotland got a reasonable deal. Remember that the uplift in the quota, which creates real income, is locked in going forward.</w:t>
      </w:r>
    </w:p>
    <w:p/>
    <w:p>
      <w:r>
        <w:rPr>
          <w:b/>
          <w:color w:val="1A4A6E"/>
          <w:sz w:val="22"/>
        </w:rPr>
        <w:t>Speaker</w:t>
      </w:r>
    </w:p>
    <w:p>
      <w:r>
        <w:rPr>
          <w:sz w:val="22"/>
        </w:rPr>
        <w:t>This was a very important and well attended urgent question, and I thank the Minister for coming to the Chamber to answer it. One of the arguments made to me for not granting it was that “there will be a Westminster Hall debate next Wednesday, though on an unrelated subject: banning plastic wipes”—I know that argument was not from the Minister, who I again thank. I think we can see that the urgent question was very important.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