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Homeland Defence</w:t>
      </w:r>
    </w:p>
    <w:p>
      <w:r>
        <w:rPr>
          <w:sz w:val="20"/>
        </w:rPr>
        <w:t>23 March 2026  ·  Lords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diego garcia base, iranian missile capabilities, nato ballistic missile defence, public guidance missile threat, uk homeland defence</w:t>
      </w:r>
    </w:p>
    <w:p>
      <w:r>
        <w:rPr>
          <w:b/>
        </w:rPr>
        <w:t xml:space="preserve">Source: </w:t>
      </w:r>
      <w:r>
        <w:rPr>
          <w:sz w:val="20"/>
        </w:rPr>
        <w:t>https://hansard.parliament.uk/Lords/2026-03-23/debates/6D9BB79E-2B3F-4B06-816A-BD5AA96AB2DE/UkHomelandDefence</w:t>
      </w:r>
    </w:p>
    <w:p/>
    <w:p>
      <w:r>
        <w:rPr>
          <w:b/>
          <w:color w:val="1A4A6E"/>
          <w:sz w:val="22"/>
        </w:rPr>
        <w:t>Lord Harris of Haringey</w:t>
      </w:r>
    </w:p>
    <w:p>
      <w:r>
        <w:rPr>
          <w:sz w:val="22"/>
        </w:rPr>
        <w:t>My Lords, I beg leave to ask a Question of which I have given private notice, and in so doing I draw attention to my registered interest as chair of the National Preparedness Commission.</w:t>
      </w:r>
    </w:p>
    <w:p/>
    <w:p>
      <w:r>
        <w:rPr>
          <w:b/>
          <w:color w:val="1A4A6E"/>
          <w:sz w:val="22"/>
        </w:rPr>
        <w:t>Lord Harris of Haringey</w:t>
      </w:r>
    </w:p>
    <w:p>
      <w:r>
        <w:rPr>
          <w:sz w:val="22"/>
        </w:rPr>
        <w:t>My Lords, noble Lords will be aware that the Secretary of State for Defence will shortly make a Statement in the other place, and I will not pre-empt what he will say. However, I will say that the UK has taken a series of actions to strengthen our collective defence. NATO remains the cornerstone of allied deterrence and defence. NATO’s ballistic missile defence system was designed to deal with precisely this type of threat. We have already seen it in action during this crisis, successfully intercepting missiles that were aimed at Turkey. The MoD is strengthening homeland security, investing up to £1 billion in capability, including air and missile defence, improved munitions stockpiles and readiness at scale to deter and respond to threats.</w:t>
      </w:r>
    </w:p>
    <w:p/>
    <w:p>
      <w:r>
        <w:rPr>
          <w:b/>
          <w:color w:val="1A4A6E"/>
          <w:sz w:val="22"/>
        </w:rPr>
        <w:t>The Minister of State, Ministry of Defence (Lab)</w:t>
      </w:r>
    </w:p>
    <w:p>
      <w:r>
        <w:rPr>
          <w:sz w:val="22"/>
        </w:rPr>
        <w:t>My Lords, I am very grateful to my noble friend the Minister for that response. I am reassured by some of what he has said. However, it looks as though this Iranian capability is not necessarily hugely accurate and under those circumstances it may be difficult to be precise in terms of interception. What thinking is going on regarding guidance to people in this country about what to do in the event of some form of alert? Will there be alerts through the telephone emergency system? What will the guidance be for what people should do in the event of some form of incoming missile?</w:t>
      </w:r>
    </w:p>
    <w:p/>
    <w:p>
      <w:r>
        <w:rPr>
          <w:b/>
          <w:color w:val="1A4A6E"/>
          <w:sz w:val="22"/>
        </w:rPr>
        <w:t>Lord Harris of Haringey</w:t>
      </w:r>
    </w:p>
    <w:p>
      <w:r>
        <w:rPr>
          <w:sz w:val="22"/>
        </w:rPr>
        <w:t>First, the priority of the Government is to intercept any missiles, and the NATO umbrella is designed precisely to tackle that. Of the £1 billion that I outlined as a result of the SDR, we have committed to air defence and already started to spend some of that on various initiatives, including a £118 million contract to deliver state-of-the-art Land Ceptor missile systems to deal with some of the threat. My noble friend is right that, alongside the actions that the Government take to intercept the missiles, we need to talk to the public about the potential threats that they may face. Our assessment is that Iran poses no threat at the current time to the UK. However, we will, as my noble friend rightly keeps asking us, take the action needed to inform the public of the appropriate action that they should take in the event of any such threat coming about.</w:t>
      </w:r>
    </w:p>
    <w:p/>
    <w:p>
      <w:r>
        <w:rPr>
          <w:b/>
          <w:color w:val="1A4A6E"/>
          <w:sz w:val="22"/>
        </w:rPr>
        <w:t>Lord Coaker</w:t>
      </w:r>
    </w:p>
    <w:p>
      <w:r>
        <w:rPr>
          <w:sz w:val="22"/>
        </w:rPr>
        <w:t>My Lords, this conflict has laid bare the acute geopolitical threat that we face and the embarrassing sparseness of readily deployable UK military assets. The first is frightening, the second completely unacceptable. Will the Minister confirm that the discredited UK-Mauritius treaty is now dead and beyond resuscitation and that the excessively and embarrassingly delayed defence investment plan will now be elevated to an issue of urgent national security and published immediately?</w:t>
      </w:r>
    </w:p>
    <w:p/>
    <w:p>
      <w:r>
        <w:rPr>
          <w:b/>
          <w:color w:val="1A4A6E"/>
          <w:sz w:val="22"/>
        </w:rPr>
        <w:t>Baroness Goldie</w:t>
      </w:r>
    </w:p>
    <w:p>
      <w:r>
        <w:rPr>
          <w:sz w:val="22"/>
        </w:rPr>
        <w:t>On the issue of the defence investment plan, I have nothing further to add to what has been said by the Defence Secretary and the Prime Minister. It will be published when it is ready to be published and we have completed work on it, which will be as soon as possible. Discussions continue on the appropriate way forward with respect to Diego Garcia, so discussions continue on the treaty. The noble Baroness and I are completely united, as everybody in this House is, on the importance of the Diego Garcia base, as we can see at the current time. The difference between us is on how best to protect that base. I take the noble Baroness’s point, but let me reiterate that we see the base as strategically important for the UK and will seek to defend our interests there.</w:t>
      </w:r>
    </w:p>
    <w:p/>
    <w:p>
      <w:r>
        <w:rPr>
          <w:b/>
          <w:color w:val="1A4A6E"/>
          <w:sz w:val="22"/>
        </w:rPr>
        <w:t>Lord Coaker</w:t>
      </w:r>
    </w:p>
    <w:p>
      <w:r>
        <w:rPr>
          <w:sz w:val="22"/>
        </w:rPr>
        <w:t>My Lords, last June our best and biggest NATO ally said that the Iranian ballistic missile programme had been completely obliterated. President Trump has more recently called NATO both cowardly and unreliable. The UK air defence system is heavily reliant on satellite technology and, when it comes to the UK providing our contracts for this, would it not be better that we have a greater degree of integrity around our own capability, rather than perhaps relying on political allies of President Trump, who himself is an unreliable partner?</w:t>
      </w:r>
    </w:p>
    <w:p/>
    <w:p>
      <w:r>
        <w:rPr>
          <w:b/>
          <w:color w:val="1A4A6E"/>
          <w:sz w:val="22"/>
        </w:rPr>
        <w:t>Lord Purvis of Tweed</w:t>
      </w:r>
    </w:p>
    <w:p>
      <w:r>
        <w:rPr>
          <w:sz w:val="22"/>
        </w:rPr>
        <w:t>Let me deal with two separate issues on that. First, should the UK develop its own sovereign capability and do as much as we can to have the industry and intelligence that we need ourselves? Of course we should. The Government are taking action to rebuild and develop our own capabilities and industry. I have to say, with respect to the US, as the noble Lord has heard me say many times from this Dispatch Box, let us be under no illusions: the US-UK relationship is fundamental to the defence of our nation and fundamental to the protection of our values not only in this country but in Europe and across the world. The intelligence sharing and military-to-military co-operation that takes place is still absolutely essential to the defence of that. I know the noble Lord agrees with that. I will not get into what the President has said or has not said. All I am saying is that, for the intents of defending this country, our alliance with the United States is fundamental, and we should respect it for that.</w:t>
      </w:r>
    </w:p>
    <w:p/>
    <w:p>
      <w:r>
        <w:rPr>
          <w:b/>
          <w:color w:val="1A4A6E"/>
          <w:sz w:val="22"/>
        </w:rPr>
        <w:t>Lord Coaker</w:t>
      </w:r>
    </w:p>
    <w:p>
      <w:r>
        <w:rPr>
          <w:sz w:val="22"/>
        </w:rPr>
        <w:t>My Lords, surely the point here is not the threat from Iranian missiles, which would be operating at extreme range with limited payload and very poor accuracy. The lessons to be drawn from this conflict are the vulnerability of military and civilian sites to combined missile and drone attack, which are capabilities Russia has in abundance and the targets set in the UK will be particularly vulnerable to. The Minister has pointed out some of the investment that has been made since the SDR, but it is wholly inadequate to restore the military capability we need to defend these islands and to provide the necessary degree of resilience to such attacks. If the Government do not do something urgently in financing these capabilities correctly, then this country will be vulnerable to such attacks for years to come.</w:t>
      </w:r>
    </w:p>
    <w:p/>
    <w:p>
      <w:r>
        <w:rPr>
          <w:b/>
          <w:color w:val="1A4A6E"/>
          <w:sz w:val="22"/>
        </w:rPr>
        <w:t>Lord Stirrup</w:t>
      </w:r>
    </w:p>
    <w:p>
      <w:r>
        <w:rPr>
          <w:sz w:val="22"/>
        </w:rPr>
        <w:t>I say to the noble and gallant Lord that, of course, we await the defence investment plan, but we are not waiting for it before we do things. I have pointed out the investment we have made into some air defence systems already, but he is quite right to point out that we need to make progress at pace, as quickly as we can, to defend against potential missile threats but also against drone threats, which he quite rightly points out. We are assessing what we can do, are trying to work at pace on that, and will do all we can to protect our country—which, as everyone says, is the first duty of any Government.</w:t>
      </w:r>
    </w:p>
    <w:p/>
    <w:p>
      <w:r>
        <w:rPr>
          <w:b/>
          <w:color w:val="1A4A6E"/>
          <w:sz w:val="22"/>
        </w:rPr>
        <w:t>Lord Coaker</w:t>
      </w:r>
    </w:p>
    <w:p>
      <w:r>
        <w:rPr>
          <w:sz w:val="22"/>
        </w:rPr>
        <w:t>My Lords, we have to realise that it is almost impossible to defend against exoatmospheric ballistic missiles trying to strike one’s country. Indeed, those are the nuclear warheads—if Russia ever goes to war, nuclear-wise—that will be coming towards us. They are hugely expensive and really difficult to take down. Drones are a different issue, and I agree with the noble and gallant Lord, Lord Stirrup, that we have to start spending some money there. May I ask a slightly different question? We never, ever go to war nowadays; even when I fought in the Falklands, it was not a war. If someone starts lobbing missiles at one’s population, that is war, is it not? Would we go to war? If you go to war, there are a whole raft of things that a nation does, some of them quite horrifying; we have not done those, but, surely, we would if people started trying to kill our public with drones in our major cities.</w:t>
      </w:r>
    </w:p>
    <w:p/>
    <w:p>
      <w:r>
        <w:rPr>
          <w:b/>
          <w:color w:val="1A4A6E"/>
          <w:sz w:val="22"/>
        </w:rPr>
        <w:t>Lord West of Spithead</w:t>
      </w:r>
    </w:p>
    <w:p>
      <w:r>
        <w:rPr>
          <w:sz w:val="22"/>
        </w:rPr>
        <w:t>I do not want to get into hypotheticals of what may or may not happen in the future about “If this were to happen, what would be the Government’s reaction?” The Government and the Prime Minister can and should take credit for the way they and he have handled what is happening at the present time with Iran; indeed, the public can also take credit for the way in which they have responded. We did not join in the offensive action to start with, but, as soon as we saw the indiscriminate retaliation from Iran threatening our citizens, our interests and our partners and allies in the region—who themselves were astounded by the Iranians’ indiscriminate response—the Government did not stand by and say they would not get involved but, because it was a legitimate legal basis on which to do so, said they would get involved in defensive action that did all it could to protect us from that threat. That is at the same time a realistic and strong way to respond, while abiding by international law.</w:t>
      </w:r>
    </w:p>
    <w:p/>
    <w:p>
      <w:r>
        <w:rPr>
          <w:b/>
          <w:color w:val="1A4A6E"/>
          <w:sz w:val="22"/>
        </w:rPr>
        <w:t>Lord Coaker</w:t>
      </w:r>
    </w:p>
    <w:p>
      <w:r>
        <w:rPr>
          <w:sz w:val="22"/>
        </w:rPr>
        <w:t>My Lords, I will not dwell on it but the disgusting destruction in Golders Green last night was despicable.</w:t>
      </w:r>
    </w:p>
    <w:p>
      <w:r>
        <w:rPr>
          <w:sz w:val="22"/>
        </w:rPr>
        <w:t>We are told that there are 20 IRGC-linked plots under investigation here in the UK. I will not ask why the Minister has changed his mind on the IRGC, but I would like to understand how the Government are assessing the combined threat of external missile capability and internal hostile activity directed by Iran.</w:t>
      </w:r>
    </w:p>
    <w:p/>
    <w:p>
      <w:r>
        <w:rPr>
          <w:b/>
          <w:color w:val="1A4A6E"/>
          <w:sz w:val="22"/>
        </w:rPr>
        <w:t>Lord Polak</w:t>
      </w:r>
    </w:p>
    <w:p>
      <w:r>
        <w:rPr>
          <w:sz w:val="22"/>
        </w:rPr>
        <w:t>The whole House will totally agree with what the noble Lord said about the abhorrent antisemitic attacks in Golders Green, which were absolutely disgraceful and should play no part in our society at all.</w:t>
      </w:r>
    </w:p>
    <w:p>
      <w:r>
        <w:rPr>
          <w:sz w:val="22"/>
        </w:rPr>
        <w:t>On the IRGC, the Government continue to keep it under review. The noble Lord will know that there have been many changes of opinion. When I look at some of the votes that took place two or three years ago, it is quite interesting—noble Lords might want to see who voted for what. On the other serious point that he made about the Government’s assessment, the Government of course work very closely with the services to ensure that we keep any threats under review. We can be thankful for the work that our services do to keep us all safe, and that work continues.</w:t>
      </w:r>
    </w:p>
    <w:p/>
    <w:p>
      <w:r>
        <w:rPr>
          <w:b/>
          <w:color w:val="1A4A6E"/>
          <w:sz w:val="22"/>
        </w:rPr>
        <w:t>Lord Coaker</w:t>
      </w:r>
    </w:p>
    <w:p>
      <w:r>
        <w:rPr>
          <w:sz w:val="22"/>
        </w:rPr>
        <w:t>My Lords, I take account of the point raised by the Minister regarding the direct threat from Iranian territory. However, is there not a long-standing concern about the increasing grip of jihadist groups in northern Africa with the ability to be supplied by Iran, given that they are already often sponsored by Iran, and the ability to launch on a route for which there is not the NATO defence, which is rightly focused on the eastern side of the eastern alliance, and which makes Madrid, Paris and London very vulnerable?</w:t>
      </w:r>
    </w:p>
    <w:p/>
    <w:p>
      <w:r>
        <w:rPr>
          <w:b/>
          <w:color w:val="1A4A6E"/>
          <w:sz w:val="22"/>
        </w:rPr>
        <w:t>Lord Spellar</w:t>
      </w:r>
    </w:p>
    <w:p>
      <w:r>
        <w:rPr>
          <w:sz w:val="22"/>
        </w:rPr>
        <w:t>My noble friend makes an important and good point about instability in other regions. Obviously, the focus at the present time is on the Middle East, but clearly we can see problems in north Africa and wider. Only last week, I met with people from Nigeria and west Africa to talk about some of the things that my noble friend talked about. Any assessment of where we go and what we do in the future has to take account not only of threats that we face now but threats that we may face in the future. It is difficult to have a crystal ball, but all of us need to look at the problems that are occurring and how they may impact on us in our own homeland rather than believing that it is thousands of miles away and will never have any impact.</w:t>
      </w:r>
    </w:p>
    <w:p/>
    <w:p>
      <w:r>
        <w:rPr>
          <w:b/>
          <w:color w:val="1A4A6E"/>
          <w:sz w:val="22"/>
        </w:rPr>
        <w:t>Lord Coaker</w:t>
      </w:r>
    </w:p>
    <w:p>
      <w:r>
        <w:rPr>
          <w:sz w:val="22"/>
        </w:rPr>
        <w:t>My Lords, may I suggest that there is now widespread public support for a very substantial and rapid increase in expenditure on defence?</w:t>
      </w:r>
    </w:p>
    <w:p/>
    <w:p>
      <w:r>
        <w:rPr>
          <w:b/>
          <w:color w:val="1A4A6E"/>
          <w:sz w:val="22"/>
        </w:rPr>
        <w:t>Viscount Hailsham</w:t>
      </w:r>
    </w:p>
    <w:p>
      <w:r>
        <w:rPr>
          <w:sz w:val="22"/>
        </w:rPr>
        <w:t>As the noble Viscount will know, discussions continue around that. As the British public consider the threats that they face and the turmoil in certain parts of the world, there will be an interesting debate about that. From talking to many people who, frankly, do not share the noble Viscount’s opinion, I know that they would rather see money spent on other things—health, pensions, schools, children and so on—but my view is that the first priority of government is that to defend your country. Some of the rights that everybody enjoy are there only because of the people who fought in the past. Hopefully, nobody will have to fight again, but let us remember that and remember that it needs defence funding to fund it.</w:t>
      </w:r>
    </w:p>
    <w:p/>
    <w:p>
      <w:r>
        <w:rPr>
          <w:b/>
          <w:color w:val="1A4A6E"/>
          <w:sz w:val="22"/>
        </w:rPr>
        <w:t>Lord Coaker</w:t>
      </w:r>
    </w:p>
    <w:p>
      <w:r>
        <w:rPr>
          <w:sz w:val="22"/>
        </w:rPr>
        <w:t>My Lords, I would argue that societal resilience is very much part of a country’s aura—how it comes across to its adversaries and how it is perceived—and that adds to our deterrence presence. Some of us heard from President Zelenksy last week about what it is like to live in constant fear of attack from the air and how that affects everything in life. Reinforcing the point that my noble friend made in questions, now is the perfect time to use the opportunity—that is a terrible word, but the fact is that we are seeing what is playing out in the Middle East—to have a direct conversation with the public, this week, next week and over the next few weeks, because they are focused on this and it is super urgent that we do that.</w:t>
      </w:r>
    </w:p>
    <w:p/>
    <w:p>
      <w:r>
        <w:rPr>
          <w:b/>
          <w:color w:val="1A4A6E"/>
          <w:sz w:val="22"/>
        </w:rPr>
        <w:t>Baroness Antrobus</w:t>
      </w:r>
    </w:p>
    <w:p>
      <w:r>
        <w:rPr>
          <w:sz w:val="22"/>
        </w:rPr>
        <w:t>It is very urgent to have that conversation. I think everybody understands and accepts that. I go back to the noble Lord’s point about defence spending; it requires that conversation, so that will take place. To pick up the other point, I have said time and again from this Dispatch Box that NATO, we and many of our friends and allies need to rediscover the theory of deterrence. You prevent war by preparing for war. You prevent war by people believing that you will actually respond if they break international law. That is a really important point. The rediscovery of deterrence is important. My noble friend’s point about having a national conversation is really important.</w:t>
      </w:r>
    </w:p>
    <w:p/>
    <w:p>
      <w:r>
        <w:rPr>
          <w:b/>
          <w:color w:val="1A4A6E"/>
          <w:sz w:val="22"/>
        </w:rPr>
        <w:t>Lord Coaker</w:t>
      </w:r>
    </w:p>
    <w:p>
      <w:r>
        <w:rPr>
          <w:sz w:val="22"/>
        </w:rPr>
        <w:t>My Lords, the Minister has mentioned defence spending on a number of different occasions without mentioning the defence investment plan. It would be remiss of your Lordships if we did not go back to the Minister and ask: when will this plan be published? Our credibility in NATO requires us to demonstrate the spending that has been announced, so when will the plan be published?</w:t>
      </w:r>
    </w:p>
    <w:p/>
    <w:p>
      <w:r>
        <w:rPr>
          <w:b/>
          <w:color w:val="1A4A6E"/>
          <w:sz w:val="22"/>
        </w:rPr>
        <w:t>Lord Fox</w:t>
      </w:r>
    </w:p>
    <w:p>
      <w:r>
        <w:rPr>
          <w:sz w:val="22"/>
        </w:rPr>
        <w:t>I was hoping the noble Lord was going to start with the Leonardo announcement, which he pressed me for in terms of spending; we pocketed that one and moved on. Leonardo was a huge investment that the noble Lord was demanding I do something about. I went back, argued with the department and talked to other Ministers. There is a point about the defence investment plan, and I have answered the questions of the noble Baroness with respect to that. But let us be clear: defence is not standing still. There are many projects.</w:t>
      </w:r>
    </w:p>
    <w:p>
      <w:r>
        <w:rPr>
          <w:sz w:val="22"/>
        </w:rPr>
        <w:t>In Scotland, on the Clyde and in Rosyth, there are ships being built. Billions of pounds are being spent on Plymouth dockyards and on renovating military housing. There is the contract with Leonardo helicopters I announced earlier. Of course, there is a debate about what the total outlay by the Government should be, and we heard from the noble and gallant Lord, Lord Stirrup, and my noble friend Lord West about those matters, but the belief that the Government are not spending anything and not doing anything is something we should dispel, because billions of pounds-worth of investment are being put into the defence of this country, including, as we progress, into the air and missile defence of the country. That is something we can also be proud of and talk about, as well as the challenges we face.</w:t>
      </w:r>
    </w:p>
    <w:p/>
    <w:p>
      <w:r>
        <w:rPr>
          <w:b/>
          <w:color w:val="1A4A6E"/>
          <w:sz w:val="22"/>
        </w:rPr>
        <w:t>Lord Coaker</w:t>
      </w:r>
    </w:p>
    <w:p>
      <w:r>
        <w:rPr>
          <w:sz w:val="22"/>
        </w:rPr>
        <w:t>I was hoping the noble Lord was going to start with the Leonardo announcement, which he pressed me for in terms of spending; we pocketed that one and moved on. Leonardo was a huge investment that the noble Lord was demanding I do something about. I went back, argued with the department and talked to other Ministers. There is a point about the defence investment plan, and I have answered the questions of the noble Baroness with respect to that. But let us be clear: defence is not standing still. There are many projects. In Scotland, on the Clyde and in Rosyth, there are ships being built. Billions of pounds are being spent on Plymouth dockyards and on renovating military housing. There is the contract with Leonardo helicopters I announced earlier. Of course, there is a debate about what the total outlay by the Government should be, and we heard from the noble and gallant Lord, Lord Stirrup, and my noble friend Lord West about those matters, but the belief that the Government are not spending anything and not doing anything is something we should dispel, because billions of pounds-worth of investment are being put into the defence of this country, including, as we progress, into the air and missile defence of the country. That is something we can also be proud of and talk about, as well as the challenges we face.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