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Order Legislation: Religious Expression</w:t>
      </w:r>
    </w:p>
    <w:p>
      <w:r>
        <w:rPr>
          <w:sz w:val="20"/>
        </w:rPr>
        <w:t>23 March 2026  ·  Commons  ·  Oral Questions</w:t>
      </w:r>
    </w:p>
    <w:p>
      <w:r>
        <w:rPr>
          <w:b/>
        </w:rPr>
        <w:t xml:space="preserve">Policy areas: </w:t>
      </w:r>
      <w:r>
        <w:rPr>
          <w:sz w:val="20"/>
        </w:rPr>
        <w:t>Crime, justice and law, Society and culture</w:t>
      </w:r>
    </w:p>
    <w:p>
      <w:r>
        <w:rPr>
          <w:b/>
        </w:rPr>
        <w:t xml:space="preserve">Topics: </w:t>
      </w:r>
      <w:r>
        <w:rPr>
          <w:sz w:val="20"/>
        </w:rPr>
        <w:t>civil and religious liberty, hate crime legislation, lawful protest, public order legislation, religious expression</w:t>
      </w:r>
    </w:p>
    <w:p>
      <w:r>
        <w:rPr>
          <w:b/>
        </w:rPr>
        <w:t xml:space="preserve">Source: </w:t>
      </w:r>
      <w:r>
        <w:rPr>
          <w:sz w:val="20"/>
        </w:rPr>
        <w:t>https://hansard.parliament.uk/Commons/2026-03-23/debates/DFE5D85B-95C0-4760-87C0-E8A015BA8C39/PublicOrderLegislationReligiousExpression</w:t>
      </w:r>
    </w:p>
    <w:p/>
    <w:p>
      <w:r>
        <w:rPr>
          <w:b/>
          <w:color w:val="1A4A6E"/>
          <w:sz w:val="22"/>
        </w:rPr>
        <w:t>Robin Swann (UUP)</w:t>
      </w:r>
    </w:p>
    <w:p>
      <w:r>
        <w:rPr>
          <w:sz w:val="22"/>
        </w:rPr>
        <w:t>3. What guidance her Department has provided to police forces on the application of public order legislation in relation to the expression of religious beliefs.</w:t>
      </w:r>
    </w:p>
    <w:p/>
    <w:p>
      <w:r>
        <w:rPr>
          <w:b/>
          <w:color w:val="1A4A6E"/>
          <w:sz w:val="22"/>
        </w:rPr>
        <w:t>Sarah Jones (The Minister for Policing and Crime)</w:t>
      </w:r>
    </w:p>
    <w:p>
      <w:r>
        <w:rPr>
          <w:sz w:val="22"/>
        </w:rPr>
        <w:t>This Government are committed to building a strong and integrated society where people can express their religious identity without fear of harassment. Guidance is set out by the College of Policing in its professional practice guidance. The Home Secretary has also commissioned Lord Ken Macdonald to undertake an independent review of public order and hate crime legislation, which will consider whether police powers strike the right balance between protecting the public and upholding the right to lawful protest. We look forward to his recommendations soon.</w:t>
      </w:r>
    </w:p>
    <w:p/>
    <w:p>
      <w:r>
        <w:rPr>
          <w:b/>
          <w:color w:val="1A4A6E"/>
          <w:sz w:val="22"/>
        </w:rPr>
        <w:t>Robin Swann</w:t>
      </w:r>
    </w:p>
    <w:p>
      <w:r>
        <w:rPr>
          <w:sz w:val="22"/>
        </w:rPr>
        <w:t>May I start by condemning the attack on the ambulances of the Hatzola community ambulance service over the weekend?</w:t>
      </w:r>
    </w:p>
    <w:p>
      <w:r>
        <w:rPr>
          <w:sz w:val="22"/>
        </w:rPr>
        <w:t>A core tenet of our system and beliefs is that of civil and religious liberty for all. Does the Minister agree that we all have a role to play in upholding that core British tenet?</w:t>
      </w:r>
    </w:p>
    <w:p/>
    <w:p>
      <w:r>
        <w:rPr>
          <w:b/>
          <w:color w:val="1A4A6E"/>
          <w:sz w:val="22"/>
        </w:rPr>
        <w:t>Sarah Jones</w:t>
      </w:r>
    </w:p>
    <w:p>
      <w:r>
        <w:rPr>
          <w:sz w:val="22"/>
        </w:rPr>
        <w:t>I join the hon. Gentleman in condemning the attack.</w:t>
      </w:r>
    </w:p>
    <w:p>
      <w:r>
        <w:rPr>
          <w:sz w:val="22"/>
        </w:rPr>
        <w:t>The hon. Gentleman is absolutely right that our British values of diversity, tolerance and freedom of religious belief are one of our country’s greatest strengths, and we all have a role to play in ensuring that we uphold them everywhere we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