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Knife Crime</w:t>
      </w:r>
    </w:p>
    <w:p>
      <w:r>
        <w:rPr>
          <w:sz w:val="20"/>
        </w:rPr>
        <w:t>23 March 2026  ·  Commons  ·  Oral Questions</w:t>
      </w:r>
    </w:p>
    <w:p>
      <w:r>
        <w:rPr>
          <w:b/>
        </w:rPr>
        <w:t xml:space="preserve">Policy areas: </w:t>
      </w:r>
      <w:r>
        <w:rPr>
          <w:sz w:val="20"/>
        </w:rPr>
        <w:t>Children and families, Crime, justice and law, Society and culture</w:t>
      </w:r>
    </w:p>
    <w:p>
      <w:r>
        <w:rPr>
          <w:b/>
        </w:rPr>
        <w:t xml:space="preserve">Topics: </w:t>
      </w:r>
      <w:r>
        <w:rPr>
          <w:sz w:val="20"/>
        </w:rPr>
        <w:t>child criminal exploitation, gangs and organised crime, safeguarding children, stop and search powers, tackling knife crime</w:t>
      </w:r>
    </w:p>
    <w:p>
      <w:r>
        <w:rPr>
          <w:b/>
        </w:rPr>
        <w:t xml:space="preserve">Source: </w:t>
      </w:r>
      <w:r>
        <w:rPr>
          <w:sz w:val="20"/>
        </w:rPr>
        <w:t>https://hansard.parliament.uk/Commons/2026-03-23/debates/E2B84F06-FF5F-47FD-84F3-5190A1433351/KnifeCrime</w:t>
      </w:r>
    </w:p>
    <w:p/>
    <w:p>
      <w:r>
        <w:rPr>
          <w:b/>
          <w:color w:val="1A4A6E"/>
          <w:sz w:val="22"/>
        </w:rPr>
        <w:t>Harpreet Uppal (Lab)</w:t>
      </w:r>
    </w:p>
    <w:p>
      <w:r>
        <w:rPr>
          <w:sz w:val="22"/>
        </w:rPr>
        <w:t>11. What recent steps her Department has taken to help tackle knife crime.</w:t>
      </w:r>
    </w:p>
    <w:p/>
    <w:p>
      <w:r>
        <w:rPr>
          <w:b/>
          <w:color w:val="1A4A6E"/>
          <w:sz w:val="22"/>
        </w:rPr>
        <w:t>Sarah Jones (The Minister for Policing and Crime)</w:t>
      </w:r>
    </w:p>
    <w:p>
      <w:r>
        <w:rPr>
          <w:sz w:val="22"/>
        </w:rPr>
        <w:t>We have set an ambitious but essential target to halve knife crime in a decade, and we are already seeing results. Since the start of this Parliament, knife crime has fallen by 8% and knife homicides are down 27% to their lowest level in a decade, but we must and will go further. We are working on the final plans for our cross-Government plan to halve knife crime, which we will publish soon.</w:t>
      </w:r>
    </w:p>
    <w:p/>
    <w:p>
      <w:r>
        <w:rPr>
          <w:b/>
          <w:color w:val="1A4A6E"/>
          <w:sz w:val="22"/>
        </w:rPr>
        <w:t>Harpreet Uppal</w:t>
      </w:r>
    </w:p>
    <w:p>
      <w:r>
        <w:rPr>
          <w:sz w:val="22"/>
        </w:rPr>
        <w:t>Child criminal exploitation is a significant driver of knife crime in the UK. Around 15,500 children were identified as at risk or involved in exploitation in the year ending March 2025. Children are often coerced by gangs into carrying weapons for protection, storing drugs and trafficking illegal goods, often being criminalised themselves rather than treated as victims. What work is the Home Office doing to target the organised criminality behind CCE, and what structures are in place to support children and families in vulnerable situations?</w:t>
      </w:r>
    </w:p>
    <w:p/>
    <w:p>
      <w:r>
        <w:rPr>
          <w:b/>
          <w:color w:val="1A4A6E"/>
          <w:sz w:val="22"/>
        </w:rPr>
        <w:t>Sarah Jones</w:t>
      </w:r>
    </w:p>
    <w:p>
      <w:r>
        <w:rPr>
          <w:sz w:val="22"/>
        </w:rPr>
        <w:t>We are introducing legislation to bring in a new offence of child criminal exploitation. Our county lines programme works extensively not just to tackle the criminals and to shut down the lines, but to safeguard young people. More than 4,000 safeguarding referrals have been made since July 2024, so while we are catching the criminals, we are also protecting the children.</w:t>
      </w:r>
    </w:p>
    <w:p/>
    <w:p>
      <w:r>
        <w:rPr>
          <w:b/>
          <w:color w:val="1A4A6E"/>
          <w:sz w:val="22"/>
        </w:rPr>
        <w:t>Speaker</w:t>
      </w:r>
    </w:p>
    <w:p>
      <w:r>
        <w:rPr>
          <w:sz w:val="22"/>
        </w:rPr>
        <w:t>I call the shadow Minister.</w:t>
      </w:r>
    </w:p>
    <w:p/>
    <w:p>
      <w:r>
        <w:rPr>
          <w:b/>
          <w:color w:val="1A4A6E"/>
          <w:sz w:val="22"/>
        </w:rPr>
        <w:t>Matt Vickers (Con)</w:t>
      </w:r>
    </w:p>
    <w:p>
      <w:r>
        <w:rPr>
          <w:sz w:val="22"/>
        </w:rPr>
        <w:t>Knife crime and drugs are destroying too many lives in our country, and stop and search is the best tool we have to take them off our streets. Does the Minister agree that the only people who should have anything to fear from stop and search are criminals? If so, why will she not adopt our proposal to allow the police to act on a single suspicion indicator, so that we can treble stop and search, and take weapons and drugs off our streets?</w:t>
      </w:r>
    </w:p>
    <w:p/>
    <w:p>
      <w:r>
        <w:rPr>
          <w:b/>
          <w:color w:val="1A4A6E"/>
          <w:sz w:val="22"/>
        </w:rPr>
        <w:t>Sarah Jones</w:t>
      </w:r>
    </w:p>
    <w:p>
      <w:r>
        <w:rPr>
          <w:sz w:val="22"/>
        </w:rPr>
        <w:t>The hon. Gentleman thought that the way to tackle crime was to recruit more officers and put them behind desks, so I will not take any lessons from him. Stop and search is a powerful and important tool in tackling crime—nobody would disagree with that—and it is part of a range of interventions with which we can tackle knife crime. Knife-enabled robbery, for example, has plummeted in areas in which we have focused our resources since the election. We must use all the tools in our armoury, and stop and search is one of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