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Temporary VAT Reduction for Hospitality: Northern Ireland</w:t>
      </w:r>
    </w:p>
    <w:p>
      <w:r>
        <w:rPr>
          <w:sz w:val="20"/>
        </w:rPr>
        <w:t>23 June 2026  ·  Commons  ·  Oral Questions</w:t>
      </w:r>
    </w:p>
    <w:p>
      <w:r>
        <w:rPr>
          <w:b/>
        </w:rPr>
        <w:t xml:space="preserve">Policy areas: </w:t>
      </w:r>
      <w:r>
        <w:rPr>
          <w:sz w:val="20"/>
        </w:rPr>
        <w:t>Business and industry, Economy, Finance and taxation, Trade</w:t>
      </w:r>
    </w:p>
    <w:p>
      <w:r>
        <w:rPr>
          <w:b/>
        </w:rPr>
        <w:t xml:space="preserve">Topics: </w:t>
      </w:r>
      <w:r>
        <w:rPr>
          <w:sz w:val="20"/>
        </w:rPr>
        <w:t>hospitality sector support, price competitiveness, tax rates europe, vat reduction northern ireland</w:t>
      </w:r>
    </w:p>
    <w:p>
      <w:r>
        <w:rPr>
          <w:b/>
        </w:rPr>
        <w:t xml:space="preserve">Source: </w:t>
      </w:r>
      <w:r>
        <w:rPr>
          <w:sz w:val="20"/>
        </w:rPr>
        <w:t>https://hansard.parliament.uk/Commons/2026-06-23/debates/2A8248FD-D6BB-46C5-BF3B-33288B9B57F5/TemporaryVatReductionForHospitalityNorthernIreland</w:t>
      </w:r>
    </w:p>
    <w:p/>
    <w:p>
      <w:r>
        <w:rPr>
          <w:b/>
          <w:color w:val="1A4A6E"/>
          <w:sz w:val="22"/>
        </w:rPr>
        <w:t>Alex Easton (Ind)</w:t>
      </w:r>
    </w:p>
    <w:p>
      <w:r>
        <w:rPr>
          <w:sz w:val="22"/>
        </w:rPr>
        <w:t>4. What assessment she has made of the adequacy of the temporary reduction in the rate of VAT in supporting the hospitality sector in Northern Ireland.</w:t>
      </w:r>
    </w:p>
    <w:p/>
    <w:p>
      <w:r>
        <w:rPr>
          <w:b/>
          <w:color w:val="1A4A6E"/>
          <w:sz w:val="22"/>
        </w:rPr>
        <w:t>Dan Tomlinson (The Exchequer Secretary to the Treasury)</w:t>
      </w:r>
    </w:p>
    <w:p>
      <w:r>
        <w:rPr>
          <w:sz w:val="22"/>
        </w:rPr>
        <w:t>I thank the hon. Member for giving me another chance to talk about the great British summer savings scheme, which the Chancellor has just talked us through. It is fantastic that it is coming into place in just a couple of days’ time and will run until the end of the summer holidays. It extends across all four nations of the United Kingdon, benefiting businesses in Northern Ireland as well as in Great Britain.</w:t>
      </w:r>
    </w:p>
    <w:p/>
    <w:p>
      <w:r>
        <w:rPr>
          <w:b/>
          <w:color w:val="1A4A6E"/>
          <w:sz w:val="22"/>
        </w:rPr>
        <w:t>Alex Easton</w:t>
      </w:r>
    </w:p>
    <w:p>
      <w:r>
        <w:rPr>
          <w:sz w:val="22"/>
        </w:rPr>
        <w:t>Given Northern Ireland’s unique position in the United Kingdom, sharing an open border with the Republic of Ireland where the VAT rate is 13.5% for the hospitality industry, will the Chancellor look to reduce the rate of VAT for the hospitality sector in Northern Ireland—at minimum for a trial, if not permanently—to maintain price competitiveness, safeguard UK jobs and businesses, and make us more competitive with the Republic of Ireland?</w:t>
      </w:r>
    </w:p>
    <w:p/>
    <w:p>
      <w:r>
        <w:rPr>
          <w:b/>
          <w:color w:val="1A4A6E"/>
          <w:sz w:val="22"/>
        </w:rPr>
        <w:t>Dan Tomlinson</w:t>
      </w:r>
    </w:p>
    <w:p>
      <w:r>
        <w:rPr>
          <w:sz w:val="22"/>
        </w:rPr>
        <w:t>I understand that the VAT rate in Northern Ireland is different from the rate in Ireland—there are different rates of VAT across Europe. It is important to remember that VAT is a national tax in the UK, at 20% across the country. It is important to have consistency for businesses operating across the UK. Significant cuts to VAT come with significant fiscal costs. For example, halving the rate of VAT on hospitality would cost the Exchequer about £11 billion.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