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23 June 2025  ·  Commons  ·  Oral Questions</w:t>
      </w:r>
    </w:p>
    <w:p>
      <w:r>
        <w:rPr>
          <w:b/>
        </w:rPr>
        <w:t xml:space="preserve">Policy areas: </w:t>
      </w:r>
      <w:r>
        <w:rPr>
          <w:sz w:val="20"/>
        </w:rPr>
        <w:t>Children and families, Employment and labour market, Health and social care, Welfare and benefits</w:t>
      </w:r>
    </w:p>
    <w:p>
      <w:r>
        <w:rPr>
          <w:b/>
        </w:rPr>
        <w:t xml:space="preserve">Topics: </w:t>
      </w:r>
      <w:r>
        <w:rPr>
          <w:sz w:val="20"/>
        </w:rPr>
        <w:t>child poverty reduction, disability employment gap, free school meals, mental health benefits, welfare reform</w:t>
      </w:r>
    </w:p>
    <w:p>
      <w:r>
        <w:rPr>
          <w:b/>
        </w:rPr>
        <w:t xml:space="preserve">Source: </w:t>
      </w:r>
      <w:r>
        <w:rPr>
          <w:sz w:val="20"/>
        </w:rPr>
        <w:t>https://hansard.parliament.uk/Commons/2025-06-23/debates/8E40583F-1DCF-4256-B5B8-084A66CCC084/TopicalQuestions</w:t>
      </w:r>
    </w:p>
    <w:p/>
    <w:p>
      <w:r>
        <w:rPr>
          <w:b/>
          <w:color w:val="1A4A6E"/>
          <w:sz w:val="22"/>
        </w:rPr>
        <w:t>Callum Anderson (Lab)</w:t>
      </w:r>
    </w:p>
    <w:p>
      <w:r>
        <w:rPr>
          <w:sz w:val="22"/>
        </w:rPr>
        <w:t>T1. If she will make a statement on her departmental responsibilities.</w:t>
      </w:r>
    </w:p>
    <w:p/>
    <w:p>
      <w:r>
        <w:rPr>
          <w:b/>
          <w:color w:val="1A4A6E"/>
          <w:sz w:val="22"/>
        </w:rPr>
        <w:t>Liz Kendall (The Secretary of State for Work and Pensions)</w:t>
      </w:r>
    </w:p>
    <w:p>
      <w:r>
        <w:rPr>
          <w:sz w:val="22"/>
        </w:rPr>
        <w:t>I am proud of the steps this Labour Government are taking to tackle child poverty. Our historic expansion of free school meals to families on universal credit will lift 100,000 children out of poverty and tackle term-time hunger. That is alongside the £2.5 billion we are investing in the household support fund, and our commitment to funding the holiday activities and food programme, which will tackle holiday hunger too. Making sure that children have hungry minds, not hungry bellies, will help them to fulfil their potential in life, and that is what this Labour Government are all about.</w:t>
      </w:r>
    </w:p>
    <w:p/>
    <w:p>
      <w:r>
        <w:rPr>
          <w:b/>
          <w:color w:val="1A4A6E"/>
          <w:sz w:val="22"/>
        </w:rPr>
        <w:t>Callum Anderson</w:t>
      </w:r>
    </w:p>
    <w:p>
      <w:r>
        <w:rPr>
          <w:sz w:val="22"/>
        </w:rPr>
        <w:t>Closing the disability employment gap is a matter of opportunity for disabled people in my constituency. I recently visited M&amp;amp;M Supplies, a stand-out company in Bletchley, not only for its many exporting successes but because a quarter of its workforce are adults with learning disabilities and difficulties—and that is thanks mainly to the vision of managing director Frank Purcell, who works with organisations like MK SNAP to run a work experience programme for adults with disabilities. What assurances can my right hon. Friend give me that this Government are committed to working with employers to ensure that no disabled people in my constituency are written off?</w:t>
      </w:r>
    </w:p>
    <w:p/>
    <w:p>
      <w:r>
        <w:rPr>
          <w:b/>
          <w:color w:val="1A4A6E"/>
          <w:sz w:val="22"/>
        </w:rPr>
        <w:t>Liz Kendall</w:t>
      </w:r>
    </w:p>
    <w:p>
      <w:r>
        <w:rPr>
          <w:sz w:val="22"/>
        </w:rPr>
        <w:t>I congratulate, through my hon. Friend, those in his constituency on the fantastic work that he has described. I recently visited an incredible supported internship programme that helps young people with learning disabilities to get work and stay in work, including in our local NHS and with our local hotel voco in the heart of Leicester. This Government are determined to tackle the disability employment gap, which fell under the last Labour Government, although movement stalled under the Tories. We are going to turn this around with the biggest ever investment in employment support, introducing mandatory disability pay gap reporting and looking at what more we can do to support brilliant employers, like the one my hon. Friend described, to recruit and retain more disabled people.</w:t>
      </w:r>
    </w:p>
    <w:p/>
    <w:p>
      <w:r>
        <w:rPr>
          <w:b/>
          <w:color w:val="1A4A6E"/>
          <w:sz w:val="22"/>
        </w:rPr>
        <w:t>Madam Deputy Speaker</w:t>
      </w:r>
    </w:p>
    <w:p>
      <w:r>
        <w:rPr>
          <w:sz w:val="22"/>
        </w:rPr>
        <w:t>I call shadow Secretary of State.</w:t>
      </w:r>
    </w:p>
    <w:p/>
    <w:p>
      <w:r>
        <w:rPr>
          <w:b/>
          <w:color w:val="1A4A6E"/>
          <w:sz w:val="22"/>
        </w:rPr>
        <w:t>Helen Whately (Con)</w:t>
      </w:r>
    </w:p>
    <w:p>
      <w:r>
        <w:rPr>
          <w:sz w:val="22"/>
        </w:rPr>
        <w:t>More than half of new health and disability benefits claims are now for mental health, yet under the Government’s welfare cuts Bill the personal independence payment could be stripped from three quarters of claimants with arthritis and two thirds of those with heart disease but fewer than half of those with anxiety. Does the right hon. Lady believe this is the right decision?</w:t>
      </w:r>
    </w:p>
    <w:p/>
    <w:p>
      <w:r>
        <w:rPr>
          <w:b/>
          <w:color w:val="1A4A6E"/>
          <w:sz w:val="22"/>
        </w:rPr>
        <w:t>Liz Kendall</w:t>
      </w:r>
    </w:p>
    <w:p>
      <w:r>
        <w:rPr>
          <w:sz w:val="22"/>
        </w:rPr>
        <w:t>I have great personal respect for the hon. Lady but she really needs to make up her mind: first she says our proposals are too late, then she says they are rushed; she criticises us for being cruel, and then says the Opposition are going to vote against our Bill because it does not go far enough. But her deputy, the hon. Member for East Wiltshire (Danny Kruger), has let the cat out of the bag, saying in a recent Westminster Hall debate:</w:t>
      </w:r>
    </w:p>
    <w:p>
      <w:r>
        <w:rPr>
          <w:sz w:val="22"/>
        </w:rPr>
        <w:t>“I am not able to tell…exactly what we would do.” —[ Official Report, 7 May 2025; Vol. 766, c. 301WH.]</w:t>
      </w:r>
    </w:p>
    <w:p>
      <w:r>
        <w:rPr>
          <w:sz w:val="22"/>
        </w:rPr>
        <w:t>The truth is that the Conservatives are a broken party with no ideas, let alone a strategy—and, unless they change course, they have no future either.</w:t>
      </w:r>
    </w:p>
    <w:p/>
    <w:p>
      <w:r>
        <w:rPr>
          <w:b/>
          <w:color w:val="1A4A6E"/>
          <w:sz w:val="22"/>
        </w:rPr>
        <w:t>Helen Whately</w:t>
      </w:r>
    </w:p>
    <w:p>
      <w:r>
        <w:rPr>
          <w:sz w:val="22"/>
        </w:rPr>
        <w:t>Goodness me; I asked the right hon. Lady quite a serious question, so that was a very disappointing answer. However, she and I are in agreement that the benefits bill needs to come down, and that will need real reform of the system, so why is she pressing ahead in a panic with her half-baked cuts rather than doing the job properly? We would support a proper rethink of which conditions should get what help, and a better system for people struggling with mental health or neurodiversity, who would be better off in work than parked on benefits. Why did not she make that part of her plan?</w:t>
      </w:r>
    </w:p>
    <w:p/>
    <w:p>
      <w:r>
        <w:rPr>
          <w:b/>
          <w:color w:val="1A4A6E"/>
          <w:sz w:val="22"/>
        </w:rPr>
        <w:t>Liz Kendall</w:t>
      </w:r>
    </w:p>
    <w:p>
      <w:r>
        <w:rPr>
          <w:sz w:val="22"/>
        </w:rPr>
        <w:t>Let me tell the hon. Lady what we are doing to improve mental health support for people in this country and to make sure that it is treated with equal importance to physical health: we have made significant progress towards recruiting the additional 8,500 mental health workers we said we would recruit in our manifesto to reduce delays and provide support; we have confirmed funding to help an extra 380,000 patients get access to talking therapies; and we are investing the biggest ever amount in employment support for sick and disabled people. I say to the hon. Lady, who left 2.8 million people out of work due to long-term sickness and 1 million young people not in education, employment or training, that it is about time she apologised to the country and made up her mind about whether she will back our reforms.</w:t>
      </w:r>
    </w:p>
    <w:p/>
    <w:p>
      <w:r>
        <w:rPr>
          <w:b/>
          <w:color w:val="1A4A6E"/>
          <w:sz w:val="22"/>
        </w:rPr>
        <w:t>Madam Deputy Speaker</w:t>
      </w:r>
    </w:p>
    <w:p>
      <w:r>
        <w:rPr>
          <w:sz w:val="22"/>
        </w:rPr>
        <w:t>I remind Members that topical questions and answers should be brief.</w:t>
      </w:r>
    </w:p>
    <w:p/>
    <w:p>
      <w:r>
        <w:rPr>
          <w:b/>
          <w:color w:val="1A4A6E"/>
          <w:sz w:val="22"/>
        </w:rPr>
        <w:t>Graeme Downie (Lab)</w:t>
      </w:r>
    </w:p>
    <w:p>
      <w:r>
        <w:rPr>
          <w:sz w:val="22"/>
        </w:rPr>
        <w:t>T2. My constituent, Nicola Smith, works for NHS Fife. Like many people across the country, she is not paid on the same date each month. This leads to incorrect calculations for her husband Steven’s universal credit, often leaving the family without a payment or being sanctioned before the system catches up the following month, and I am aware of thousands of others in a similar position. What reassurance can the Minister provide that he is addressing these issues, ensuring smooth and fair payment for NHS workers and their families on universal credit, and will he meet me to discuss this issue in more detail?</w:t>
      </w:r>
    </w:p>
    <w:p/>
    <w:p>
      <w:r>
        <w:rPr>
          <w:b/>
          <w:color w:val="1A4A6E"/>
          <w:sz w:val="22"/>
        </w:rPr>
        <w:t>Sir Stephen Timms (The Minister for Social Security and Disability)</w:t>
      </w:r>
    </w:p>
    <w:p>
      <w:r>
        <w:rPr>
          <w:sz w:val="22"/>
        </w:rPr>
        <w:t>We are reviewing universal credit to ensure that it makes work pay and tackles poverty, and we are looking at exactly the kind of problem that my hon. Friend highlights. I would be delighted to meet him to discuss it, because Nicola, Steven and all 7,000 households claiming universal credit in his constituency will benefit from the standard allowance increase proposed in the Universal Credit and Personal Independence Payment Bill, which we will be debating next week; it is the biggest increase in the headline rate of benefits since at least 1980. [ Official Report , 26 June 2025; Vol. 769, c. 6WC.] (Correction)</w:t>
      </w:r>
    </w:p>
    <w:p/>
    <w:p>
      <w:r>
        <w:rPr>
          <w:b/>
          <w:color w:val="1A4A6E"/>
          <w:sz w:val="22"/>
        </w:rPr>
        <w:t>John Milne (LD)</w:t>
      </w:r>
    </w:p>
    <w:p>
      <w:r>
        <w:rPr>
          <w:sz w:val="22"/>
        </w:rPr>
        <w:t>In her March Green Paper, the Secretary of State promised to provide an additional £1 billion in funding to help benefit claimants back into work, but only £400 million has actually been allocated, and even that will not come until 2028-29. We have heard some talk of efficiency savings, which is practically the definition of a magic money tree if ever there was one, so will the Minister confirm that the promised £1 billion for employment support will be all new money, and not cannibalised from other vital DWP services?</w:t>
      </w:r>
    </w:p>
    <w:p/>
    <w:p>
      <w:r>
        <w:rPr>
          <w:b/>
          <w:color w:val="1A4A6E"/>
          <w:sz w:val="22"/>
        </w:rPr>
        <w:t>Liz Kendall</w:t>
      </w:r>
    </w:p>
    <w:p>
      <w:r>
        <w:rPr>
          <w:sz w:val="22"/>
        </w:rPr>
        <w:t>Yes. Already this year, we are rolling out £300 million of support through our Get Britain Working plan and Connect to Work. That will rise to £600 million next year and build to an additional £1 billion. This is the biggest ever investment into employment support for sick and disabled people, because we believe work is the route out of poverty. We want to build dignity and a better life for those who can work, while protecting those who cannot.</w:t>
      </w:r>
    </w:p>
    <w:p/>
    <w:p>
      <w:r>
        <w:rPr>
          <w:b/>
          <w:color w:val="1A4A6E"/>
          <w:sz w:val="22"/>
        </w:rPr>
        <w:t>Jim Dickson (Lab)</w:t>
      </w:r>
    </w:p>
    <w:p>
      <w:r>
        <w:rPr>
          <w:sz w:val="22"/>
        </w:rPr>
        <w:t>T3. Child poverty in my constituency grew from 12.4% in 2015 to 15.5% in 2024: huge growth under the last Government. With the child poverty taskforce due to report soon, can the Secretary of State assure me and my Dartford constituents that child poverty at the end of this Parliament will be lower than it was when it began?</w:t>
      </w:r>
    </w:p>
    <w:p/>
    <w:p>
      <w:r>
        <w:rPr>
          <w:b/>
          <w:color w:val="1A4A6E"/>
          <w:sz w:val="22"/>
        </w:rPr>
        <w:t>Liz Kendall</w:t>
      </w:r>
    </w:p>
    <w:p>
      <w:r>
        <w:rPr>
          <w:sz w:val="22"/>
        </w:rPr>
        <w:t>Yes, I can. That is a firm commitment from me personally, and from the Prime Minister. We have made a start on that work: our expansion of free school meals to children in all households on universal credit will benefit, I think, around 6,500 children in my hon. Friend’s constituency, and we are helping more people into work, which is the best way to tackle poverty in the long term. We have a long way to go, but we are absolutely committed to bringing those numbers down.</w:t>
      </w:r>
    </w:p>
    <w:p/>
    <w:p>
      <w:r>
        <w:rPr>
          <w:b/>
          <w:color w:val="1A4A6E"/>
          <w:sz w:val="22"/>
        </w:rPr>
        <w:t>Edward Morello (LD)</w:t>
      </w:r>
    </w:p>
    <w:p>
      <w:r>
        <w:rPr>
          <w:sz w:val="22"/>
        </w:rPr>
        <w:t>T4. Some 40% of people in West Dorset who are in receipt of a personal independence payment receive the highest level of support. Many are extremely anxious about PIP assessments being carried out over the phone rather than in person, particularly those with complex or fluctuating conditions. Will the Minister guarantee that anyone who wants an in-person assessment will receive one?</w:t>
      </w:r>
    </w:p>
    <w:p/>
    <w:p>
      <w:r>
        <w:rPr>
          <w:b/>
          <w:color w:val="1A4A6E"/>
          <w:sz w:val="22"/>
        </w:rPr>
        <w:t>Liz Kendall</w:t>
      </w:r>
    </w:p>
    <w:p>
      <w:r>
        <w:rPr>
          <w:sz w:val="22"/>
        </w:rPr>
        <w:t>Yes, we absolutely want that to happen. Indeed, we want to record the assessments as standard to ensure that claimants have confidence in what is being done. This is an issue that causes huge anxiety among my constituents. Too many decisions take too long and are overturned, and we want to deal with these problems head-on.</w:t>
      </w:r>
    </w:p>
    <w:p/>
    <w:p>
      <w:r>
        <w:rPr>
          <w:b/>
          <w:color w:val="1A4A6E"/>
          <w:sz w:val="22"/>
        </w:rPr>
        <w:t>Josh MacAlister (Lab)</w:t>
      </w:r>
    </w:p>
    <w:p>
      <w:r>
        <w:rPr>
          <w:sz w:val="22"/>
        </w:rPr>
        <w:t>T5. When the under-25 universal credit rate was first introduced, the justification for it was that young people were more likely to be living at home, but there is a group—care-experienced young people—for whom that is often not the case. A transformational decision by this Government would be to build on and go further in the work that we are already doing with the Children’s Wellbeing and Schools Bill and decisions at the spending review by making this change for that very important group of young people.</w:t>
      </w:r>
    </w:p>
    <w:p/>
    <w:p>
      <w:r>
        <w:rPr>
          <w:b/>
          <w:color w:val="1A4A6E"/>
          <w:sz w:val="22"/>
        </w:rPr>
        <w:t>Sir Stephen Timms</w:t>
      </w:r>
    </w:p>
    <w:p>
      <w:r>
        <w:rPr>
          <w:sz w:val="22"/>
        </w:rPr>
        <w:t>I commend my hon. Friend for all his work on this issue, including his seminal 2022 independent review. He is right that care leavers need support as they move to independent living. The Department for Work and Pensions at the moment exempts care leavers from the shared accommodation rate, and provides support toward sustained employment and career progression. We will certainly consider if there is more that we can do.</w:t>
      </w:r>
    </w:p>
    <w:p/>
    <w:p>
      <w:r>
        <w:rPr>
          <w:b/>
          <w:color w:val="1A4A6E"/>
          <w:sz w:val="22"/>
        </w:rPr>
        <w:t>Madam Deputy Speaker</w:t>
      </w:r>
    </w:p>
    <w:p>
      <w:r>
        <w:rPr>
          <w:sz w:val="22"/>
        </w:rPr>
        <w:t>I call Andrew Rosindell—not here.</w:t>
      </w:r>
    </w:p>
    <w:p/>
    <w:p>
      <w:r>
        <w:rPr>
          <w:b/>
          <w:color w:val="1A4A6E"/>
          <w:sz w:val="22"/>
        </w:rPr>
        <w:t>Victoria Collins (LD)</w:t>
      </w:r>
    </w:p>
    <w:p>
      <w:r>
        <w:rPr>
          <w:sz w:val="22"/>
        </w:rPr>
        <w:t>T7. Emma from Tring is one of my constituents who has said that these changes to disability benefits will mean that they will have to come out of a career in the NHS. What does the Secretary of State have to say to those who are terrified about losing their work after changes to disability allowance?</w:t>
      </w:r>
    </w:p>
    <w:p/>
    <w:p>
      <w:r>
        <w:rPr>
          <w:b/>
          <w:color w:val="1A4A6E"/>
          <w:sz w:val="22"/>
        </w:rPr>
        <w:t>Liz Kendall</w:t>
      </w:r>
    </w:p>
    <w:p>
      <w:r>
        <w:rPr>
          <w:sz w:val="22"/>
        </w:rPr>
        <w:t>Nine out of 10 people who are on PIP when the changes come in will be unaffected by the end of this Parliament. Anybody who is affected will keep that benefit for three months—that is, I think, one of the longest transitional protections ever and certainly three times as long as when we move from disability living allowance to PIP. The important Access to Work fund is there precisely to help anybody who needs that sort of support to get into work. We will guarantee that during those three months, anyone who is affected and who uses their PIP for work will get access to an adviser who will help them to apply for Access to Work, because it is so important that we support them.</w:t>
      </w:r>
    </w:p>
    <w:p/>
    <w:p>
      <w:r>
        <w:rPr>
          <w:b/>
          <w:color w:val="1A4A6E"/>
          <w:sz w:val="22"/>
        </w:rPr>
        <w:t>Rachael Maskell (Lab/Co-op)</w:t>
      </w:r>
    </w:p>
    <w:p>
      <w:r>
        <w:rPr>
          <w:sz w:val="22"/>
        </w:rPr>
        <w:t>T8. With 800,000 people not going to be in receipt of PIP by 2029-30, we have to be honest in this House. We all know, don’t we, that many of those people are just not able to access the healthcare that they need, such as for mental health, neurodiversity and physical health? As a result, they will not be able to work, but they will be pushed into poverty because of these reforms. Will the Secretary of State please, please, please pause these reforms to ensure that those people, who have desperate health needs, are not forced into poverty?</w:t>
      </w:r>
    </w:p>
    <w:p/>
    <w:p>
      <w:r>
        <w:rPr>
          <w:b/>
          <w:color w:val="1A4A6E"/>
          <w:sz w:val="22"/>
        </w:rPr>
        <w:t>Liz Kendall</w:t>
      </w:r>
    </w:p>
    <w:p>
      <w:r>
        <w:rPr>
          <w:sz w:val="22"/>
        </w:rPr>
        <w:t>My hon. Friend will know that this Labour Government are investing billions extra into the NHS precisely so that we can drive down waits for vital operations and increase the number of people getting mental health treatment. It is also the case that good work is good for physical and mental health. There is very clear evidence on that, and that is one of the things we know that we can achieve with the £1 billion extra a year in employment support.</w:t>
      </w:r>
    </w:p>
    <w:p/>
    <w:p>
      <w:r>
        <w:rPr>
          <w:b/>
          <w:color w:val="1A4A6E"/>
          <w:sz w:val="22"/>
        </w:rPr>
        <w:t>Kirsty Blackman (SNP)</w:t>
      </w:r>
    </w:p>
    <w:p>
      <w:r>
        <w:rPr>
          <w:sz w:val="22"/>
        </w:rPr>
        <w:t>Matching the Scottish child payment by raising the child element of universal credit would bring more than half a million children out of poverty. The Secretary of State has been clear that a lot of issues are being considered by the child poverty taskforce. Is raising the child element of universal credit to the level of the Scottish child payment one of those matters?</w:t>
      </w:r>
    </w:p>
    <w:p/>
    <w:p>
      <w:r>
        <w:rPr>
          <w:b/>
          <w:color w:val="1A4A6E"/>
          <w:sz w:val="22"/>
        </w:rPr>
        <w:t>Alison McGovern (The Minister for Employment)</w:t>
      </w:r>
    </w:p>
    <w:p>
      <w:r>
        <w:rPr>
          <w:sz w:val="22"/>
        </w:rPr>
        <w:t>At the risk of boring the House, let me say that all levers are very much on the table when it comes to getting our kids out of poverty.</w:t>
      </w:r>
    </w:p>
    <w:p/>
    <w:p>
      <w:r>
        <w:rPr>
          <w:b/>
          <w:color w:val="1A4A6E"/>
          <w:sz w:val="22"/>
        </w:rPr>
        <w:t>David Taylor (Lab)</w:t>
      </w:r>
    </w:p>
    <w:p>
      <w:r>
        <w:rPr>
          <w:sz w:val="22"/>
        </w:rPr>
        <w:t>T9. A single parent in my constituency has worked full time for more than 20 years but is now in personal crisis because universal credit is unable to reimburse the childcare costs she has paid in advance. I hope the Minister agrees that it is deeply unfair that my constituent is left short every month despite working incredibly hard. Will he set out ways in which the Government are supporting hard-working women with childcare needs?</w:t>
      </w:r>
    </w:p>
    <w:p/>
    <w:p>
      <w:r>
        <w:rPr>
          <w:b/>
          <w:color w:val="1A4A6E"/>
          <w:sz w:val="22"/>
        </w:rPr>
        <w:t>Sir Stephen Timms</w:t>
      </w:r>
    </w:p>
    <w:p>
      <w:r>
        <w:rPr>
          <w:sz w:val="22"/>
        </w:rPr>
        <w:t>My hon. Friend’s constituent will benefit from the big increase in the universal credit standard allowance, which we have talked about, and from free school meals for her children. Somebody who starts work or increases their hours may also be eligible for support with up-front childcare costs. The flexible support fund can award the full cost for up to a month of fees to a childcare provider in advance of the care being delivered, so that may be an option for his constituent.</w:t>
      </w:r>
    </w:p>
    <w:p/>
    <w:p>
      <w:r>
        <w:rPr>
          <w:b/>
          <w:color w:val="1A4A6E"/>
          <w:sz w:val="22"/>
        </w:rPr>
        <w:t>Graham Stuart (Con)</w:t>
      </w:r>
    </w:p>
    <w:p>
      <w:r>
        <w:rPr>
          <w:sz w:val="22"/>
        </w:rPr>
        <w:t>At the weekend, Vivergo and Ensus workers learned that UK negotiators had successfully protected the UK bioethanol industry until President Trump called the Prime Minister and he sold out that industry, allowing a genetically modified bioethanol to flood the market and put all those jobs at risk. What can the Secretary of State tell those workers who feel that they have been sold out by our Prime Minister when negotiators had successfully protected an industry of the future?</w:t>
      </w:r>
    </w:p>
    <w:p/>
    <w:p>
      <w:r>
        <w:rPr>
          <w:b/>
          <w:color w:val="1A4A6E"/>
          <w:sz w:val="22"/>
        </w:rPr>
        <w:t>Alison McGovern</w:t>
      </w:r>
    </w:p>
    <w:p>
      <w:r>
        <w:rPr>
          <w:sz w:val="22"/>
        </w:rPr>
        <w:t>This Government will always have the backs of working people, and I believe there will be a statement shortly on our modern industrial strategy. I know that Ministers from the Department for Business and Trade will be extremely engaged in the point that the right hon. Gentleman has just raised.</w:t>
      </w:r>
    </w:p>
    <w:p/>
    <w:p>
      <w:r>
        <w:rPr>
          <w:b/>
          <w:color w:val="1A4A6E"/>
          <w:sz w:val="22"/>
        </w:rPr>
        <w:t>Fred Thomas (Lab)</w:t>
      </w:r>
    </w:p>
    <w:p>
      <w:r>
        <w:rPr>
          <w:sz w:val="22"/>
        </w:rPr>
        <w:t>Many new mothers in Plymouth are claiming maternity allowance, not because they are unemployed, but because they do not qualify for statutory maternity pay; they may be self-employed, have recently changed jobs or have had a pregnancy-related sickness. Many of them have contacted me with concerns that maternity allowance is treated as unearned income and is therefore subject to universal credit deductions, unlike statutory maternity pay. What steps is the Department taking to ensure financial security for women in Plymouth who are claiming maternity allowance?</w:t>
      </w:r>
    </w:p>
    <w:p/>
    <w:p>
      <w:r>
        <w:rPr>
          <w:b/>
          <w:color w:val="1A4A6E"/>
          <w:sz w:val="22"/>
        </w:rPr>
        <w:t>Andrew Western (The Parliamentary Under-Secretary of State for Work and Pensions)</w:t>
      </w:r>
    </w:p>
    <w:p>
      <w:r>
        <w:rPr>
          <w:sz w:val="22"/>
        </w:rPr>
        <w:t>I understand the point that my hon. Friend makes. The treatment of maternity allowance in universal credit was subject to a judicial review, which upheld the policy of treating it as unearned income when calculating universal credit and of treating SMP paid by employers as earnings, in common with other statutory payments made by employers. My hon. Friend may be interested to know that, depending on individual circumstances, additional financial support—for example, child benefit and the Sure Start maternity grant—may be available to parents.</w:t>
      </w:r>
    </w:p>
    <w:p/>
    <w:p>
      <w:r>
        <w:rPr>
          <w:b/>
          <w:color w:val="1A4A6E"/>
          <w:sz w:val="22"/>
        </w:rPr>
        <w:t>Vikki Slade (LD)</w:t>
      </w:r>
    </w:p>
    <w:p>
      <w:r>
        <w:rPr>
          <w:sz w:val="22"/>
        </w:rPr>
        <w:t>My constituent Tirath is currently being pursued by the Child Maintenance Service for £20,000, despite having successfully appealed the claim in 2022. He is now at risk of losing his professional status as a pharmacist because of this process. Will the Minister encourage the CMS to investigate that case urgently or to meet with me to discuss it?</w:t>
      </w:r>
    </w:p>
    <w:p/>
    <w:p>
      <w:r>
        <w:rPr>
          <w:b/>
          <w:color w:val="1A4A6E"/>
          <w:sz w:val="22"/>
        </w:rPr>
        <w:t>Andrew Western</w:t>
      </w:r>
    </w:p>
    <w:p>
      <w:r>
        <w:rPr>
          <w:sz w:val="22"/>
        </w:rPr>
        <w:t>I am very sorry to hear about the plight of the hon. Member’s constituent. If she would like a meeting with me, I am very happy to give her that, and I am also happy to look into the matter, as she suggests.</w:t>
      </w:r>
    </w:p>
    <w:p/>
    <w:p>
      <w:r>
        <w:rPr>
          <w:b/>
          <w:color w:val="1A4A6E"/>
          <w:sz w:val="22"/>
        </w:rPr>
        <w:t>Madam Deputy Speaker</w:t>
      </w:r>
    </w:p>
    <w:p>
      <w:r>
        <w:rPr>
          <w:sz w:val="22"/>
        </w:rPr>
        <w:t>I call the Chair of the Select Committee.</w:t>
      </w:r>
    </w:p>
    <w:p/>
    <w:p>
      <w:r>
        <w:rPr>
          <w:b/>
          <w:color w:val="1A4A6E"/>
          <w:sz w:val="22"/>
        </w:rPr>
        <w:t>Debbie Abrahams (Lab)</w:t>
      </w:r>
    </w:p>
    <w:p>
      <w:r>
        <w:rPr>
          <w:sz w:val="22"/>
        </w:rPr>
        <w:t>Previous changes in eligibility for disability benefits have resulted in significant adverse health impacts, including an additional 600 suicides in 2010 and 130,000 more people with new onset mental health conditions in 2017. What estimates have the Government undertaken of the impacts on health of the Universal Credit and Personal Independence Payment Bill, which is due to have its Second Reading next week?</w:t>
      </w:r>
    </w:p>
    <w:p/>
    <w:p>
      <w:r>
        <w:rPr>
          <w:b/>
          <w:color w:val="1A4A6E"/>
          <w:sz w:val="22"/>
        </w:rPr>
        <w:t>Sir Stephen Timms</w:t>
      </w:r>
    </w:p>
    <w:p>
      <w:r>
        <w:rPr>
          <w:sz w:val="22"/>
        </w:rPr>
        <w:t>I am looking forward to answering questions about these matters in front of the Committee on Wednesday morning. We are working very closely with the Department of Health and Social Care to ensure that the health and care needs of people who lose benefits as a result of this process are met.</w:t>
      </w:r>
    </w:p>
    <w:p/>
    <w:p>
      <w:r>
        <w:rPr>
          <w:b/>
          <w:color w:val="1A4A6E"/>
          <w:sz w:val="22"/>
        </w:rPr>
        <w:t>Sir Julian Lewis (Con)</w:t>
      </w:r>
    </w:p>
    <w:p>
      <w:r>
        <w:rPr>
          <w:sz w:val="22"/>
        </w:rPr>
        <w:t>Do Ministers agree with the Trussell Trust’s recent estimate that the weekly cost of basic essentials is £120 for a single person and £205 for a couple?</w:t>
      </w:r>
    </w:p>
    <w:p/>
    <w:p>
      <w:r>
        <w:rPr>
          <w:b/>
          <w:color w:val="1A4A6E"/>
          <w:sz w:val="22"/>
        </w:rPr>
        <w:t>Alison McGovern</w:t>
      </w:r>
    </w:p>
    <w:p>
      <w:r>
        <w:rPr>
          <w:sz w:val="22"/>
        </w:rPr>
        <w:t>Through the child poverty taskforce, we have been looking at the issue of incomes versus expenditures. We are taking steps urgently where we are able, but we will have more to say about that issue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