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into Work</w:t>
      </w:r>
    </w:p>
    <w:p>
      <w:r>
        <w:rPr>
          <w:sz w:val="20"/>
        </w:rPr>
        <w:t>23 June 2025  ·  Commons  ·  Oral Questions</w:t>
      </w:r>
    </w:p>
    <w:p>
      <w:r>
        <w:rPr>
          <w:b/>
        </w:rPr>
        <w:t xml:space="preserve">Policy areas: </w:t>
      </w:r>
      <w:r>
        <w:rPr>
          <w:sz w:val="20"/>
        </w:rPr>
        <w:t>Employment and labour market, Welfare and benefits</w:t>
      </w:r>
    </w:p>
    <w:p>
      <w:r>
        <w:rPr>
          <w:b/>
        </w:rPr>
        <w:t xml:space="preserve">Topics: </w:t>
      </w:r>
      <w:r>
        <w:rPr>
          <w:sz w:val="20"/>
        </w:rPr>
        <w:t>job acceptance incentives, jobcentre system reforms, people out of work, support into work</w:t>
      </w:r>
    </w:p>
    <w:p>
      <w:r>
        <w:rPr>
          <w:b/>
        </w:rPr>
        <w:t xml:space="preserve">Source: </w:t>
      </w:r>
      <w:r>
        <w:rPr>
          <w:sz w:val="20"/>
        </w:rPr>
        <w:t>https://hansard.parliament.uk/Commons/2025-06-23/debates/2956E228-E227-4A07-82B6-AB27D2EBED05/SupportIntoWork</w:t>
      </w:r>
    </w:p>
    <w:p/>
    <w:p>
      <w:r>
        <w:rPr>
          <w:b/>
          <w:color w:val="1A4A6E"/>
          <w:sz w:val="22"/>
        </w:rPr>
        <w:t>Sir Julian Smith (Con)</w:t>
      </w:r>
    </w:p>
    <w:p>
      <w:r>
        <w:rPr>
          <w:sz w:val="22"/>
        </w:rPr>
        <w:t>15. What steps she is taking to encourage people who are out of work to accept jobs that they are offered.</w:t>
      </w:r>
    </w:p>
    <w:p/>
    <w:p>
      <w:r>
        <w:rPr>
          <w:b/>
          <w:color w:val="1A4A6E"/>
          <w:sz w:val="22"/>
        </w:rPr>
        <w:t>Alison McGovern (The Minister for Employment)</w:t>
      </w:r>
    </w:p>
    <w:p>
      <w:r>
        <w:rPr>
          <w:sz w:val="22"/>
        </w:rPr>
        <w:t>If a person is out of work and is offered a job, they are required to accept appropriate work that is offered to them. The focus of our Get Britain Working reforms is to address the current situation whereby nearly 3 million people are out of work sick and not actively looking for work, and 1.7 million people are out of work but are not getting the help they deserve from the existing jobcentre system.</w:t>
      </w:r>
    </w:p>
    <w:p/>
    <w:p>
      <w:r>
        <w:rPr>
          <w:b/>
          <w:color w:val="1A4A6E"/>
          <w:sz w:val="22"/>
        </w:rPr>
        <w:t>Sir Julian Smith</w:t>
      </w:r>
    </w:p>
    <w:p>
      <w:r>
        <w:rPr>
          <w:sz w:val="22"/>
        </w:rPr>
        <w:t>R and J Yorkshire’s Finest butchers in Kirkby Malzeard have had multiple job applications via jobcentres from people who they think never had an intention of going to interview or taking a job. May I urge the Minister to look at how incentives and penalties are matched up, to ensure that people actually turn up to interview and take a job?</w:t>
      </w:r>
    </w:p>
    <w:p/>
    <w:p>
      <w:r>
        <w:rPr>
          <w:b/>
          <w:color w:val="1A4A6E"/>
          <w:sz w:val="22"/>
        </w:rPr>
        <w:t>Alison McGovern</w:t>
      </w:r>
    </w:p>
    <w:p>
      <w:r>
        <w:rPr>
          <w:sz w:val="22"/>
        </w:rPr>
        <w:t>The right hon. Gentleman mentions a problem that I think is central to the situation that we have inherited. That is why, as I mentioned in response to the right hon. Member for Basildon and Billericay (Mr Holden), we are changing the way that DWP acts, so that we serve employers better and match people who actually want to move into those jobs. If the right hon. Gentleman would allow me, I will connect him with his local jobcentre manager, so that he can link up the businesses he mentions.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