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Pensions Policy: Climate and Nature Targets</w:t>
      </w:r>
    </w:p>
    <w:p>
      <w:r>
        <w:rPr>
          <w:sz w:val="20"/>
        </w:rPr>
        <w:t>23 June 2025  ·  Commons  ·  Oral Questions</w:t>
      </w:r>
    </w:p>
    <w:p>
      <w:r>
        <w:rPr>
          <w:b/>
        </w:rPr>
        <w:t xml:space="preserve">Policy areas: </w:t>
      </w:r>
      <w:r>
        <w:rPr>
          <w:sz w:val="20"/>
        </w:rPr>
        <w:t>Economy, Environment, Finance and taxation, Government and public administration</w:t>
      </w:r>
    </w:p>
    <w:p>
      <w:r>
        <w:rPr>
          <w:b/>
        </w:rPr>
        <w:t xml:space="preserve">Topics: </w:t>
      </w:r>
      <w:r>
        <w:rPr>
          <w:sz w:val="20"/>
        </w:rPr>
        <w:t>climate targets, fossil fuel investments, nature targets, pension scheme regulation, pensions policy</w:t>
      </w:r>
    </w:p>
    <w:p>
      <w:r>
        <w:rPr>
          <w:b/>
        </w:rPr>
        <w:t xml:space="preserve">Source: </w:t>
      </w:r>
      <w:r>
        <w:rPr>
          <w:sz w:val="20"/>
        </w:rPr>
        <w:t>https://hansard.parliament.uk/Commons/2025-06-23/debates/41089913-CDB0-4E3C-8418-9F6E515DFD93/PensionsPolicyClimateAndNatureTargets</w:t>
      </w:r>
    </w:p>
    <w:p/>
    <w:p>
      <w:r>
        <w:rPr>
          <w:b/>
          <w:color w:val="1A4A6E"/>
          <w:sz w:val="22"/>
        </w:rPr>
        <w:t>Anna Gelderd (Lab)</w:t>
      </w:r>
    </w:p>
    <w:p>
      <w:r>
        <w:rPr>
          <w:sz w:val="22"/>
        </w:rPr>
        <w:t>8. Whether she is taking steps with Cabinet colleagues to help support climate and nature targets through her Department’s pensions policies.</w:t>
      </w:r>
    </w:p>
    <w:p/>
    <w:p>
      <w:r>
        <w:rPr>
          <w:b/>
          <w:color w:val="1A4A6E"/>
          <w:sz w:val="22"/>
        </w:rPr>
        <w:t>Torsten Bell (The Parliamentary Under-Secretary of State for Work and Pensions)</w:t>
      </w:r>
    </w:p>
    <w:p>
      <w:r>
        <w:rPr>
          <w:sz w:val="22"/>
        </w:rPr>
        <w:t>The short answer to that question is yes. The Department is contributing to two consultations that will shortly be published by the Business and Energy Departments. They will invite views on the new UK sustainability reporting standards and transition plans. This will help investors, including pension savers and their schemes, to understand the impact of climate and nature on investments.</w:t>
      </w:r>
    </w:p>
    <w:p/>
    <w:p>
      <w:r>
        <w:rPr>
          <w:b/>
          <w:color w:val="1A4A6E"/>
          <w:sz w:val="22"/>
        </w:rPr>
        <w:t>Anna Gelderd</w:t>
      </w:r>
    </w:p>
    <w:p>
      <w:r>
        <w:rPr>
          <w:sz w:val="22"/>
        </w:rPr>
        <w:t>As a co-chair of the all-party parliamentary groups on sustainable finance and on global deforestation, I remain concerned that around £388 billion in UK pension savings is still invested in fossil fuels and deforestation-related activities. Will the Minister reassure me further that undermining the long-term financial security of savers in South East Cornwall is not the Government’s intention, and will he commit to reviewing this, including via the Pension Schemes Bill and the landmark pensions review?</w:t>
      </w:r>
    </w:p>
    <w:p/>
    <w:p>
      <w:r>
        <w:rPr>
          <w:b/>
          <w:color w:val="1A4A6E"/>
          <w:sz w:val="22"/>
        </w:rPr>
        <w:t>Torsten Bell</w:t>
      </w:r>
    </w:p>
    <w:p>
      <w:r>
        <w:rPr>
          <w:sz w:val="22"/>
        </w:rPr>
        <w:t>My hon. Friend has been a powerful campaigner on this issue for some years, and she will know that larger pension schemes are now required to publish annual reports with climate-related disclosures. The evidence shows that around two thirds of pension funds have a net zero commitment in place, and we will be reviewing those regulations over the course of this year.</w:t>
      </w:r>
    </w:p>
    <w:p/>
    <w:p>
      <w:r>
        <w:rPr>
          <w:b/>
          <w:color w:val="1A4A6E"/>
          <w:sz w:val="22"/>
        </w:rPr>
        <w:t>Jim Shannon (DUP)</w:t>
      </w:r>
    </w:p>
    <w:p>
      <w:r>
        <w:rPr>
          <w:sz w:val="22"/>
        </w:rPr>
        <w:t>It is very important that those who have pensions get a return, so that their pensions are beneficial. It is also important to ensure that net zero is delivered, because many people who have pensions want to see that happen. It is about getting a balance, so how will the Minister get that balance?</w:t>
      </w:r>
    </w:p>
    <w:p/>
    <w:p>
      <w:r>
        <w:rPr>
          <w:b/>
          <w:color w:val="1A4A6E"/>
          <w:sz w:val="22"/>
        </w:rPr>
        <w:t>Torsten Bell</w:t>
      </w:r>
    </w:p>
    <w:p>
      <w:r>
        <w:rPr>
          <w:sz w:val="22"/>
        </w:rPr>
        <w:t>On the first part of the hon. Member’s question, I do not want to get the balance, because we want to make sure that savers get the absolute best value they can for every buck they save. I completely endorse his sentiment on that part; that is the very purpose of the Pension Schemes Bill that is coming through. On the second part of his question, I also endorse the point that he makes. When we look at those disclosures, we see that they set out a balance of judgments about the requirements on schemes, but they also provide greater transparency so that both individuals and the schemes themselves can take a view about the investments.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