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Maintenance System: Economic Abuse</w:t>
      </w:r>
    </w:p>
    <w:p>
      <w:r>
        <w:rPr>
          <w:sz w:val="20"/>
        </w:rPr>
        <w:t>23 June 2025  ·  Commons  ·  Oral Questions</w:t>
      </w:r>
    </w:p>
    <w:p>
      <w:r>
        <w:rPr>
          <w:b/>
        </w:rPr>
        <w:t xml:space="preserve">Policy areas: </w:t>
      </w:r>
      <w:r>
        <w:rPr>
          <w:sz w:val="20"/>
        </w:rPr>
        <w:t>Children and families, Government and public administration, Welfare and benefits</w:t>
      </w:r>
    </w:p>
    <w:p>
      <w:r>
        <w:rPr>
          <w:b/>
        </w:rPr>
        <w:t xml:space="preserve">Topics: </w:t>
      </w:r>
      <w:r>
        <w:rPr>
          <w:sz w:val="20"/>
        </w:rPr>
        <w:t>child maintenance service reform, economic abuse child maintenance, poverty reduction, withholding child maintenance payments</w:t>
      </w:r>
    </w:p>
    <w:p>
      <w:r>
        <w:rPr>
          <w:b/>
        </w:rPr>
        <w:t xml:space="preserve">Source: </w:t>
      </w:r>
      <w:r>
        <w:rPr>
          <w:sz w:val="20"/>
        </w:rPr>
        <w:t>https://hansard.parliament.uk/Commons/2025-06-23/debates/C5646AB7-BDDA-48DA-9D07-8D22F97F258A/ChildMaintenanceSystemEconomicAbuse</w:t>
      </w:r>
    </w:p>
    <w:p/>
    <w:p>
      <w:r>
        <w:rPr>
          <w:b/>
          <w:color w:val="1A4A6E"/>
          <w:sz w:val="22"/>
        </w:rPr>
        <w:t>Sarah Green (LD)</w:t>
      </w:r>
    </w:p>
    <w:p>
      <w:r>
        <w:rPr>
          <w:sz w:val="22"/>
        </w:rPr>
        <w:t>7. What steps her Department is taking to help prevent the use of the child maintenance system to facilitate economic abuse.</w:t>
      </w:r>
    </w:p>
    <w:p/>
    <w:p>
      <w:r>
        <w:rPr>
          <w:b/>
          <w:color w:val="1A4A6E"/>
          <w:sz w:val="22"/>
        </w:rPr>
        <w:t>Andrew Western (The Parliamentary Under-Secretary of State for Work and Pensions)</w:t>
      </w:r>
    </w:p>
    <w:p>
      <w:r>
        <w:rPr>
          <w:sz w:val="22"/>
        </w:rPr>
        <w:t>The issue of economic abuse through the Child Maintenance Service is a serious one, which this Government are looking to address urgently. I am pleased to say that a response to the “Child Maintenance: Improving the collection and transfer of payments” consultation was published earlier today. We intend to reform the CMS into a single service type, where the CMS collects and transfers all payments. This reform will drastically reduce opportunities for economic abuse throughout the service and make sure that money gets to the children who need it. We estimate that this change alone could lift more than 20,000 children out of poverty.</w:t>
      </w:r>
    </w:p>
    <w:p/>
    <w:p>
      <w:r>
        <w:rPr>
          <w:b/>
          <w:color w:val="1A4A6E"/>
          <w:sz w:val="22"/>
        </w:rPr>
        <w:t>Sarah Green</w:t>
      </w:r>
    </w:p>
    <w:p>
      <w:r>
        <w:rPr>
          <w:sz w:val="22"/>
        </w:rPr>
        <w:t>I have too many constituents whose financial abuse is effectively being perpetuated and facilitated by the Child Maintenance Service. I have secured a meeting with the relevant Minister in the other place, but it has been postponed. Could the Minister help me to secure a date for that meeting? I am sure that he would agree that if the system is at fault, it needs to change.</w:t>
      </w:r>
    </w:p>
    <w:p/>
    <w:p>
      <w:r>
        <w:rPr>
          <w:b/>
          <w:color w:val="1A4A6E"/>
          <w:sz w:val="22"/>
        </w:rPr>
        <w:t>Andrew Western</w:t>
      </w:r>
    </w:p>
    <w:p>
      <w:r>
        <w:rPr>
          <w:sz w:val="22"/>
        </w:rPr>
        <w:t>I hope the hon. Member has heard me say that we concur with the need for change. We have announced changes in the right direction today, and I will of course pick up with my fellow Minister about securing that meeting for her. I know they have already been in protracted talks about arranging it, and I will make sure it happens.</w:t>
      </w:r>
    </w:p>
    <w:p/>
    <w:p>
      <w:r>
        <w:rPr>
          <w:b/>
          <w:color w:val="1A4A6E"/>
          <w:sz w:val="22"/>
        </w:rPr>
        <w:t>Douglas McAllister (Lab)</w:t>
      </w:r>
    </w:p>
    <w:p>
      <w:r>
        <w:rPr>
          <w:sz w:val="22"/>
        </w:rPr>
        <w:t>My constituent, Deborah, should receive monthly child maintenance payments for her daughter, but her former partner withholds payments, despite my complaints and hers to the DWP Child Maintenance Service complaints team, advising them that he deliberately withholds payments for three months and then backdates them. That is a form of abuse and controlling behaviour, but the DWP complaints team have advised me today that there is nothing they can do to prevent it, despite a deduction-from-earnings order being in place. Does the Minister agree that that is a completely inadequate response that requires a ministerial review of the system?</w:t>
      </w:r>
    </w:p>
    <w:p/>
    <w:p>
      <w:r>
        <w:rPr>
          <w:b/>
          <w:color w:val="1A4A6E"/>
          <w:sz w:val="22"/>
        </w:rPr>
        <w:t>Andrew Western</w:t>
      </w:r>
    </w:p>
    <w:p>
      <w:r>
        <w:rPr>
          <w:sz w:val="22"/>
        </w:rPr>
        <w:t>I am sorry to hear about the case that my hon. Friend has highlighted. He will have heard the reform that I announced earlier, but I absolutely understand why he wants to raise this issue for his constituent, and if he would like to meet me to discuss it further, I would be happy to do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