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Jammu and Kashmir: Human Rights and Political Situation</w:t>
      </w:r>
    </w:p>
    <w:p>
      <w:r>
        <w:rPr>
          <w:sz w:val="20"/>
        </w:rPr>
        <w:t>23 July 2026  ·  Lords  ·  Proceedings</w:t>
      </w:r>
    </w:p>
    <w:p>
      <w:r>
        <w:rPr>
          <w:b/>
        </w:rPr>
        <w:t xml:space="preserve">Source: </w:t>
      </w:r>
      <w:r>
        <w:rPr>
          <w:sz w:val="20"/>
        </w:rPr>
        <w:t>https://hansard.parliament.uk/Lords/2026-07-23/debates/E57188F1-F568-420B-B1C2-00106E7BE6D5/JammuAndKashmirHumanRightsAndPoliticalSituation</w:t>
      </w:r>
    </w:p>
    <w:p/>
    <w:p>
      <w:r>
        <w:rPr>
          <w:b/>
          <w:color w:val="1A4A6E"/>
          <w:sz w:val="22"/>
        </w:rPr>
        <w:t>The Parliamentary Under-Secretary of State, Home Office, and Ministry of Housing, Communities and Local Government (Lab)</w:t>
      </w:r>
    </w:p>
    <w:p>
      <w:r>
        <w:rPr>
          <w:sz w:val="22"/>
        </w:rPr>
        <w:t>My Lords, the United Kingdom monitors developments in Pakistan-administered Kashmir closely. We are concerned by reports of unrest, loss of life and injuries. We support freedom of assembly and expression and encourage peaceful dialogue. We understand that restrictions on communications have been especially concerning for British nationals and members of the diaspora who are seeking contact with friends and family. The United Kingdom currently advises against all but essential travel to the area.</w:t>
      </w:r>
    </w:p>
    <w:p/>
    <w:p>
      <w:r>
        <w:rPr>
          <w:b/>
          <w:color w:val="1A4A6E"/>
          <w:sz w:val="22"/>
        </w:rPr>
        <w:t>Lord Mohammed of Tinsley</w:t>
      </w:r>
    </w:p>
    <w:p>
      <w:r>
        <w:rPr>
          <w:sz w:val="22"/>
        </w:rPr>
        <w:t>I thank the Minister for his Answer and welcome the efforts to mediate. A number of individuals have tried to mediate between the action committee and the Governments of Kashmir and Pakistan, including the chair of the Overseas Pakistanis Foundation, Syed Qamar Raza. There has not yet been a resolution. As the Minister points out, the guidance from the Foreign Office is against non-essential travel, but I can tell him from my personal experience that a lot of people, probably in the thousands, will be travelling over the summer holiday period to visit family and friends. Will the Minister continue to lobby the Government of Pakistan to at least open internet access so that loved ones can maintain contact with each other—and, if possible, to lift some of the blockades in terms of lockdowns and the closure of shops and other essential facilities?</w:t>
      </w:r>
    </w:p>
    <w:p/>
    <w:p>
      <w:r>
        <w:rPr>
          <w:b/>
          <w:color w:val="1A4A6E"/>
          <w:sz w:val="22"/>
        </w:rPr>
        <w:t>Lord Collins of Highbury</w:t>
      </w:r>
    </w:p>
    <w:p>
      <w:r>
        <w:rPr>
          <w:sz w:val="22"/>
        </w:rPr>
        <w:t>We welcome the recent reports that dialogue is ongoing between the affected parties to find a resolution. It is good news. I reassure the noble Lord that, during Minister Falconer’s visit to Islamabad in June, he discussed the situation with his Pakistani counterparts, including Interior Minister Mohsin Naqvi; and that we continue to monitor the situation and the impact on British nationals.</w:t>
      </w:r>
    </w:p>
    <w:p/>
    <w:p>
      <w:r>
        <w:rPr>
          <w:b/>
          <w:color w:val="1A4A6E"/>
          <w:sz w:val="22"/>
        </w:rPr>
        <w:t>Baroness Gohir</w:t>
      </w:r>
    </w:p>
    <w:p>
      <w:r>
        <w:rPr>
          <w:sz w:val="22"/>
        </w:rPr>
        <w:t>My Lords, the regional elections will take place in Kashmir on 27 July; some will take place in August. What is the Government’s assessment of how free and fair these elections will be? Will they be monitoring them? I should declare that I run a Muslim charity; I did not declare this on the first Question when I asked about Muslim charities.</w:t>
      </w:r>
    </w:p>
    <w:p/>
    <w:p>
      <w:r>
        <w:rPr>
          <w:b/>
          <w:color w:val="1A4A6E"/>
          <w:sz w:val="22"/>
        </w:rPr>
        <w:t>Lord Collins of Highbury</w:t>
      </w:r>
    </w:p>
    <w:p>
      <w:r>
        <w:rPr>
          <w:sz w:val="22"/>
        </w:rPr>
        <w:t>I reassure the noble Baroness that we regularly raise human rights concerns with the Government of Pakistan at the highest levels. Promoting human rights is a core part of the United Kingdom’s diplomatic engagement and programmes in Pakistan. We regularly raise our concerns with its Government at a senior level—I mentioned Minister Falconer’s visit in June. I reassure the noble Baroness that we maintain regular contact and that we are concerned. We want to ensure a peaceful resolution and dialogue, and we certainly support all efforts to maintain democratic accountability.</w:t>
      </w:r>
    </w:p>
    <w:p/>
    <w:p>
      <w:r>
        <w:rPr>
          <w:b/>
          <w:color w:val="1A4A6E"/>
          <w:sz w:val="22"/>
        </w:rPr>
        <w:t>Lord Callanan</w:t>
      </w:r>
    </w:p>
    <w:p>
      <w:r>
        <w:rPr>
          <w:sz w:val="22"/>
        </w:rPr>
        <w:t>My Lords, I congratulate the noble Lord on his return to the Foreign Office. The whole House thought that he was badly treated by the previous junta, so it is nice to see him back. The Government’s most significant challenge in their recent discussions with Pakistan was their disagreement over the deportation of Shabir Ahmed. Can the Minister update the House on progress in those discussions and what steps the Government will take if Pakistan refuses to allow Shabir Ahmed to be deported?</w:t>
      </w:r>
    </w:p>
    <w:p/>
    <w:p>
      <w:r>
        <w:rPr>
          <w:b/>
          <w:color w:val="1A4A6E"/>
          <w:sz w:val="22"/>
        </w:rPr>
        <w:t>Lord Collins of Highbury</w:t>
      </w:r>
    </w:p>
    <w:p>
      <w:r>
        <w:rPr>
          <w:sz w:val="22"/>
        </w:rPr>
        <w:t>First, I confess I take a whole-government approach: I am not in the FCDO at the moment but have some responsibility for government policy. I reassure the noble Lord that, in my new responsibilities at the Home Office, I will take his concerns seriously. We need to be clear about our determination to ensure that the individual to whom he refers is no longer in this country. The crimes he committed were appalling and we take this matter seriously. The dialogue between Pakistan and us is ongoing.</w:t>
      </w:r>
    </w:p>
    <w:p/>
    <w:p>
      <w:r>
        <w:rPr>
          <w:b/>
          <w:color w:val="1A4A6E"/>
          <w:sz w:val="22"/>
        </w:rPr>
        <w:t>Lord Bruce of Bennachie</w:t>
      </w:r>
    </w:p>
    <w:p>
      <w:r>
        <w:rPr>
          <w:sz w:val="22"/>
        </w:rPr>
        <w:t>With no disrespect to the Minister, it is regrettable that we do not have a dedicated Foreign Office Minister in this House. I hope that that will be rectified, but I welcome him to his post. The situation in both Indian- and Pakistan-administered Kashmir has for ever been one of clashes, crackdowns and human rights abuse. Will the Government consider reviewing the update of the Office of the High Commissioner for Human Rights 2019 report that highlighted all this, and press for a long-term solution?</w:t>
      </w:r>
    </w:p>
    <w:p/>
    <w:p>
      <w:r>
        <w:rPr>
          <w:b/>
          <w:color w:val="1A4A6E"/>
          <w:sz w:val="22"/>
        </w:rPr>
        <w:t>Lord Collins of Highbury</w:t>
      </w:r>
    </w:p>
    <w:p>
      <w:r>
        <w:rPr>
          <w:sz w:val="22"/>
        </w:rPr>
        <w:t>I thank the noble Lord and I am sure, by the way, that we will have dedicated Ministers in this House. The Government are committed to that, but do not be disappointed when I get up to speak for the FCDO. As the noble Lord well knows, the United Kingdom’s long-standing position is that it is for India and Pakistan to find a lasting resolution on Kashmir that takes the wishes of the Kashmiri people into account. It is not for the United Kingdom to prescribe a solution or to act as a mediator; it is for those two countries to come to a solution that satisfies the people.</w:t>
      </w:r>
    </w:p>
    <w:p/>
    <w:p>
      <w:r>
        <w:rPr>
          <w:b/>
          <w:color w:val="1A4A6E"/>
          <w:sz w:val="22"/>
        </w:rPr>
        <w:t>Baroness Falkner of Margravine</w:t>
      </w:r>
    </w:p>
    <w:p>
      <w:r>
        <w:rPr>
          <w:sz w:val="22"/>
        </w:rPr>
        <w:t>My Lords, the Minister mentioned the wider travel advisory for British nationals not to visit Pakistan, and the noble Lord, Lord Mohammed of Tinsley, immediately replied that they would be visiting in their thousands anyway. Has the Foreign Office reviewed the meaning of travel advisories on a wider level? The country is regularly held to a kind of ransom by unsavoury regimes when their nationals—I say this in quotation marks—are taken hostage or held in unsavoury conditions. While I applaud the work of the consular service of the FCDO, I think the travel advisory system needs broader review.</w:t>
      </w:r>
    </w:p>
    <w:p/>
    <w:p>
      <w:r>
        <w:rPr>
          <w:b/>
          <w:color w:val="1A4A6E"/>
          <w:sz w:val="22"/>
        </w:rPr>
        <w:t>Lord Collins of Highbury</w:t>
      </w:r>
    </w:p>
    <w:p>
      <w:r>
        <w:rPr>
          <w:sz w:val="22"/>
        </w:rPr>
        <w:t>I hear the noble Baroness, but the first priority of the FCDO is the safety of British nationals, which we ensure through regular consultation with our missions. Our advice is based on that principle, and our travel advice is reviewed regularly. Sometimes it is amended and it can be nuanced but, at the end of the day, it is up to individuals to consider that advice and take it seriously.</w:t>
      </w:r>
    </w:p>
    <w:p/>
    <w:p>
      <w:r>
        <w:rPr>
          <w:b/>
          <w:color w:val="1A4A6E"/>
          <w:sz w:val="22"/>
        </w:rPr>
        <w:t>Baroness Bennett of Manor Castle</w:t>
      </w:r>
    </w:p>
    <w:p>
      <w:r>
        <w:rPr>
          <w:sz w:val="22"/>
        </w:rPr>
        <w:t>My Lords, I am sure I am not the only Member of your Lordships’ House whose inbox has been filled by a significant number of cries of great concern about what is happening in Pakistan-administered Jammu and Kashmir. I note that the UN High Commissioner for Human Rights has put out a statement focusing on the individuals being detained solely for exercising their democratic and peaceful rights to free speech. Are the Government aware of any British nationals affected by that? It is obviously a concern; are the Government monitoring it closely?</w:t>
      </w:r>
    </w:p>
    <w:p/>
    <w:p>
      <w:r>
        <w:rPr>
          <w:b/>
          <w:color w:val="1A4A6E"/>
          <w:sz w:val="22"/>
        </w:rPr>
        <w:t>Lord Collins of Highbury</w:t>
      </w:r>
    </w:p>
    <w:p>
      <w:r>
        <w:rPr>
          <w:sz w:val="22"/>
        </w:rPr>
        <w:t>As I think I said in my initial Answer, we are monitoring the situation very carefully and we strongly support individuals’ rights of freedom of assembly and expression and peaceful political protest. We have consistently emphasised that any human rights violations should be fully investigated in line with international human rights law. Our overseas network continues to monitor these issues on an ongoing basis.</w:t>
      </w:r>
    </w:p>
    <w:p/>
    <w:p>
      <w:r>
        <w:rPr>
          <w:b/>
          <w:color w:val="1A4A6E"/>
          <w:sz w:val="22"/>
        </w:rPr>
        <w:t>Lord Hussain</w:t>
      </w:r>
    </w:p>
    <w:p>
      <w:r>
        <w:rPr>
          <w:sz w:val="22"/>
        </w:rPr>
        <w:t>My Lords, I too am very concerned about the newly developing situation in Azad Jammu and Kashmir, with the standoff between the authorities and protesters on civil rights issues. I have family and friends living on both sides of the line of control. What is His Majesty’s Government’s assessment of the human rights situation on the Indian side of the LoC? According to Genocide Watch’s report of February 2026, Jammu and Kashmir is on the brink of genocide and eight of the 10 stages have already been passed. How seriously do His Majesty’s Government take these reports and what are they going to do to stop this potential genocide taking place in Indian-occupied Kashmir?</w:t>
      </w:r>
    </w:p>
    <w:p/>
    <w:p>
      <w:r>
        <w:rPr>
          <w:b/>
          <w:color w:val="1A4A6E"/>
          <w:sz w:val="22"/>
        </w:rPr>
        <w:t>Lord Collins of Highbury</w:t>
      </w:r>
    </w:p>
    <w:p>
      <w:r>
        <w:rPr>
          <w:sz w:val="22"/>
        </w:rPr>
        <w:t>The noble Lord knows from previous Answers to these Questions that we have been consistent about reports of violence. We express our condolences to families who have lost loved ones, but any allegations of mistreatment by the police and armed forces should be investigated thoroughly and transparently by the relevant authorities. We unequivocally condemn killings that have been carried out by militant groups in Kashmir and extend condolences for those killed, and we certainly convey those issues to all the relevant authorities.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