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Topical Questions</w:t>
      </w:r>
    </w:p>
    <w:p>
      <w:r>
        <w:rPr>
          <w:sz w:val="20"/>
        </w:rPr>
        <w:t>23 February 2026  ·  Commons  ·  Oral Questions</w:t>
      </w:r>
    </w:p>
    <w:p>
      <w:r>
        <w:rPr>
          <w:b/>
        </w:rPr>
        <w:t xml:space="preserve">Policy areas: </w:t>
      </w:r>
      <w:r>
        <w:rPr>
          <w:sz w:val="20"/>
        </w:rPr>
        <w:t>Education, training and skills, Government and public administration, Housing and planning</w:t>
      </w:r>
    </w:p>
    <w:p>
      <w:r>
        <w:rPr>
          <w:b/>
        </w:rPr>
        <w:t xml:space="preserve">Topics: </w:t>
      </w:r>
      <w:r>
        <w:rPr>
          <w:sz w:val="20"/>
        </w:rPr>
        <w:t>1.5 million new homes, construction sector skills, electoral reform, pride in place programme, social and affordable homes</w:t>
      </w:r>
    </w:p>
    <w:p>
      <w:r>
        <w:rPr>
          <w:b/>
        </w:rPr>
        <w:t xml:space="preserve">Source: </w:t>
      </w:r>
      <w:r>
        <w:rPr>
          <w:sz w:val="20"/>
        </w:rPr>
        <w:t>https://hansard.parliament.uk/Commons/2026-02-23/debates/3BB1E9E0-5AD8-4826-894C-511BB7872902/TopicalQuestions</w:t>
      </w:r>
    </w:p>
    <w:p/>
    <w:p>
      <w:r>
        <w:rPr>
          <w:b/>
          <w:color w:val="1A4A6E"/>
          <w:sz w:val="22"/>
        </w:rPr>
        <w:t>Anna Dixon (Lab)</w:t>
      </w:r>
    </w:p>
    <w:p>
      <w:r>
        <w:rPr>
          <w:sz w:val="22"/>
        </w:rPr>
        <w:t>T1. If he will make a statement on his departmental responsibilities.</w:t>
      </w:r>
    </w:p>
    <w:p/>
    <w:p>
      <w:r>
        <w:rPr>
          <w:b/>
          <w:color w:val="1A4A6E"/>
          <w:sz w:val="22"/>
        </w:rPr>
        <w:t>Steve Reed (The Secretary of State for Housing, Communities and Local Government)</w:t>
      </w:r>
    </w:p>
    <w:p>
      <w:r>
        <w:rPr>
          <w:sz w:val="22"/>
        </w:rPr>
        <w:t>Earlier this month, the Prime Minister confirmed that 40 more places will join the Pride in Place programme. That means that nearly 300 communities—those most held back by the previous Government—will benefit from that transformational programme. They will receive up to £20 million each over 10 years—a transformational level of funding—and, importantly, local people will decide how that money is spent. This Government recognise that local people know best what needs to change to bring pride back to the heart of the place they call home.</w:t>
      </w:r>
    </w:p>
    <w:p/>
    <w:p>
      <w:r>
        <w:rPr>
          <w:b/>
          <w:color w:val="1A4A6E"/>
          <w:sz w:val="22"/>
        </w:rPr>
        <w:t>Anna Dixon</w:t>
      </w:r>
    </w:p>
    <w:p>
      <w:r>
        <w:rPr>
          <w:sz w:val="22"/>
        </w:rPr>
        <w:t>Our politics are increasingly fragmented. There is a real threat that an extreme minority party could win a majority of seats with just a fraction of the popular vote at the next general election—the situation is urgent. Some 60% of the public now support proportional representation. Will the Minister meet me and other members of the all-party parliamentary group for fair elections to discuss the case for a national commission on electoral reform?</w:t>
      </w:r>
    </w:p>
    <w:p/>
    <w:p>
      <w:r>
        <w:rPr>
          <w:b/>
          <w:color w:val="1A4A6E"/>
          <w:sz w:val="22"/>
        </w:rPr>
        <w:t>Steve Reed</w:t>
      </w:r>
    </w:p>
    <w:p>
      <w:r>
        <w:rPr>
          <w:sz w:val="22"/>
        </w:rPr>
        <w:t>My hon. Friend will be disappointed to hear that the Government have no plans to change the electoral system for UK parliamentary or council elections in England. Indeed, the last time a Government called a referendum on proportional representation, the public rejected it. The Government believe that although first past the post is not always perfect, it provides an important direct relationship between Members of this Chamber and their local constituents. I will of course ensure that she gets an appropriate meeting.</w:t>
      </w:r>
    </w:p>
    <w:p/>
    <w:p>
      <w:r>
        <w:rPr>
          <w:b/>
          <w:color w:val="1A4A6E"/>
          <w:sz w:val="22"/>
        </w:rPr>
        <w:t>Speaker</w:t>
      </w:r>
    </w:p>
    <w:p>
      <w:r>
        <w:rPr>
          <w:sz w:val="22"/>
        </w:rPr>
        <w:t>I call the shadow Secretary of State.</w:t>
      </w:r>
    </w:p>
    <w:p/>
    <w:p>
      <w:r>
        <w:rPr>
          <w:b/>
          <w:color w:val="1A4A6E"/>
          <w:sz w:val="22"/>
        </w:rPr>
        <w:t>Sir James Cleverly (Con)</w:t>
      </w:r>
    </w:p>
    <w:p>
      <w:r>
        <w:rPr>
          <w:sz w:val="22"/>
        </w:rPr>
        <w:t>An estimated 48,000 new entrants to the construction sector are needed every year to meet the Government’s target of 1.5 million new homes. Apprenticeship starts come to about half that figure, and apprenticeship completions come to less than a quarter. Does the Secretary of State now accept that his target will not be met, that there is a growing crisis in construction skills under Labour, and that the Government have no credible plan to deliver the workforce needed to build those homes?</w:t>
      </w:r>
    </w:p>
    <w:p/>
    <w:p>
      <w:r>
        <w:rPr>
          <w:b/>
          <w:color w:val="1A4A6E"/>
          <w:sz w:val="22"/>
        </w:rPr>
        <w:t>Steve Reed</w:t>
      </w:r>
    </w:p>
    <w:p>
      <w:r>
        <w:rPr>
          <w:sz w:val="22"/>
        </w:rPr>
        <w:t>The Government remain fully committed to meeting the target of 1.5 million new homes, and we are working with the sector to ensure that that happens. Local authorities now have housing targets again—they were sadly scrapped under the right hon. Gentleman’s Government—and we are investing £600 million to increase vocational skills and training to ensure that we have the supply of workers that the sector needs. We are working closely with developers, which are themselves helping to fund the pipeline of talent to build the homes that the country needs.</w:t>
      </w:r>
    </w:p>
    <w:p/>
    <w:p>
      <w:r>
        <w:rPr>
          <w:b/>
          <w:color w:val="1A4A6E"/>
          <w:sz w:val="22"/>
        </w:rPr>
        <w:t>Sir James Cleverly</w:t>
      </w:r>
    </w:p>
    <w:p>
      <w:r>
        <w:rPr>
          <w:sz w:val="22"/>
        </w:rPr>
        <w:t>As my hon. Friends have highlighted, under a Labour mayor and a Labour Government, house building in London has collapsed to less than 60% of the target. In October, the Secretary of State said:</w:t>
      </w:r>
    </w:p>
    <w:p>
      <w:r>
        <w:rPr>
          <w:sz w:val="22"/>
        </w:rPr>
        <w:t>“My job should be on the line if I fail to meet my target”.</w:t>
      </w:r>
    </w:p>
    <w:p>
      <w:r>
        <w:rPr>
          <w:sz w:val="22"/>
        </w:rPr>
        <w:t>As the 1.5 million homes will not be built, will he keep his promise and resign, or will he wait to be fired by whoever replaces the Prime Minister after the May elections?</w:t>
      </w:r>
    </w:p>
    <w:p/>
    <w:p>
      <w:r>
        <w:rPr>
          <w:b/>
          <w:color w:val="1A4A6E"/>
          <w:sz w:val="22"/>
        </w:rPr>
        <w:t>Steve Reed</w:t>
      </w:r>
    </w:p>
    <w:p>
      <w:r>
        <w:rPr>
          <w:sz w:val="22"/>
        </w:rPr>
        <w:t>The right hon. Gentleman will be aware, since he was a member of the previous Government, that house building across the country collapsed in 2023-24, and they chose to do nothing. This month the social and affordable homes programme opens for bids. London will get 30% of that, worth more than £11 billion, and that will help to provide the biggest increase in social and affordable homes in London and across the country that this country has seen.</w:t>
      </w:r>
    </w:p>
    <w:p/>
    <w:p>
      <w:r>
        <w:rPr>
          <w:b/>
          <w:color w:val="1A4A6E"/>
          <w:sz w:val="22"/>
        </w:rPr>
        <w:t>David Williams (Lab)</w:t>
      </w:r>
    </w:p>
    <w:p>
      <w:r>
        <w:rPr>
          <w:sz w:val="22"/>
        </w:rPr>
        <w:t>T5. I support the Government’s plans to build 1.5 million homes, and families and first-time buyers in Stoke-on-Trent and Kidsgrove really need them. Residents from Packmoor, Ball Green, Norton Green and Talke understand that too, but does the Minister agree that development should be brownfield first, protecting green space wherever possible, and backed by the investment in infrastructure that our communities need and deserve?</w:t>
      </w:r>
    </w:p>
    <w:p/>
    <w:p>
      <w:r>
        <w:rPr>
          <w:b/>
          <w:color w:val="1A4A6E"/>
          <w:sz w:val="22"/>
        </w:rPr>
        <w:t>Matthew Pennycook (The Minister for Housing and Planning)</w:t>
      </w:r>
    </w:p>
    <w:p>
      <w:r>
        <w:rPr>
          <w:sz w:val="22"/>
        </w:rPr>
        <w:t>I can give my hon. Friend the assurances he seeks, and I encourage him and his constituents to engage with proposals in the consultation on a revised national planning policy framework that seek further to strengthen support for brownfield development and ensure that appropriate infrastructure provision comes forward alongside that development.</w:t>
      </w:r>
    </w:p>
    <w:p/>
    <w:p>
      <w:r>
        <w:rPr>
          <w:b/>
          <w:color w:val="1A4A6E"/>
          <w:sz w:val="22"/>
        </w:rPr>
        <w:t>Andrew George (LD)</w:t>
      </w:r>
    </w:p>
    <w:p>
      <w:r>
        <w:rPr>
          <w:sz w:val="22"/>
        </w:rPr>
        <w:t>T2. Ministers know full well that a planning application submitted today for affordable homes will not contribute to the Government’s welcome intention to meet affordable housing need by the end of this Parliament—</w:t>
      </w:r>
    </w:p>
    <w:p/>
    <w:p>
      <w:r>
        <w:rPr>
          <w:b/>
          <w:color w:val="1A4A6E"/>
          <w:sz w:val="22"/>
        </w:rPr>
        <w:t>Matthew Pennycook</w:t>
      </w:r>
    </w:p>
    <w:p>
      <w:r>
        <w:rPr>
          <w:sz w:val="22"/>
        </w:rPr>
        <w:t>indicated dissent .</w:t>
      </w:r>
    </w:p>
    <w:p/>
    <w:p>
      <w:r>
        <w:rPr>
          <w:b/>
          <w:color w:val="1A4A6E"/>
          <w:sz w:val="22"/>
        </w:rPr>
        <w:t>Andrew George</w:t>
      </w:r>
    </w:p>
    <w:p>
      <w:r>
        <w:rPr>
          <w:sz w:val="22"/>
        </w:rPr>
        <w:t>The Minister is shaking his head, but it simply is not possible through the pre-development process. Although I have met the Secretary of State to discuss how we can move forward shovel-ready projects that are held back at the moment, will Ministers meet Members of Parliament who are concerned about the thousands of homes that could be delivered and start on site right now, so that we can get Britain building and meet the desperate need for affordable homes?</w:t>
      </w:r>
    </w:p>
    <w:p/>
    <w:p>
      <w:r>
        <w:rPr>
          <w:b/>
          <w:color w:val="1A4A6E"/>
          <w:sz w:val="22"/>
        </w:rPr>
        <w:t>Matthew Pennycook</w:t>
      </w:r>
    </w:p>
    <w:p>
      <w:r>
        <w:rPr>
          <w:sz w:val="22"/>
        </w:rPr>
        <w:t>I do not accept the hon. Gentleman’s characterisation of development that can come forward and be funded through our new social and affordable homes programme. We are ensuring that that programme has the necessary flexibility to fund provision across the country, whether it is community-led housing or rural housing. Our new homes accelerator is doing precisely what the hon. Gentleman says, by going in and unblocking problems site by site to get stalled development going.</w:t>
      </w:r>
    </w:p>
    <w:p/>
    <w:p>
      <w:r>
        <w:rPr>
          <w:b/>
          <w:color w:val="1A4A6E"/>
          <w:sz w:val="22"/>
        </w:rPr>
        <w:t>Andrew Cooper (Lab)</w:t>
      </w:r>
    </w:p>
    <w:p>
      <w:r>
        <w:rPr>
          <w:sz w:val="22"/>
        </w:rPr>
        <w:t>T8. The Housing, Communities and Local Government Committee has just published a report on social housing conditions, warning that just under 430,000 social homes are non-decent. Additional research shows that in the north, more than 100,000 social homes will reach end of life over the next 10 years. I am chairing the Westminster group of the Renew inquiry, which is looking at how housing-led regeneration in the north can improve housing conditions and support the delivery of new homes and growth. Will the Minister meet me and representatives of the Northern Housing Consortium to discuss this important issue?</w:t>
      </w:r>
    </w:p>
    <w:p/>
    <w:p>
      <w:r>
        <w:rPr>
          <w:b/>
          <w:color w:val="1A4A6E"/>
          <w:sz w:val="22"/>
        </w:rPr>
        <w:t>Matthew Pennycook</w:t>
      </w:r>
    </w:p>
    <w:p>
      <w:r>
        <w:rPr>
          <w:sz w:val="22"/>
        </w:rPr>
        <w:t>I have met Northern Housing Consortium on a number of occasions. My hon. Friend will know that funding from the social and affordable homes programme can be used to support the regeneration of existing social housing estates. If he wants to write to me with further details about some of the recommendations he has suggested, I would be more than happy to respond.</w:t>
      </w:r>
    </w:p>
    <w:p/>
    <w:p>
      <w:r>
        <w:rPr>
          <w:b/>
          <w:color w:val="1A4A6E"/>
          <w:sz w:val="22"/>
        </w:rPr>
        <w:t>Stuart Anderson (Con)</w:t>
      </w:r>
    </w:p>
    <w:p>
      <w:r>
        <w:rPr>
          <w:sz w:val="22"/>
        </w:rPr>
        <w:t>T3. Many park home residents in South Shropshire are concerned about the 10% sales commission and think it is unfair. I know that the Government have committed to a consultation, but will they speed that up and just scrap the unfair commission?</w:t>
      </w:r>
    </w:p>
    <w:p/>
    <w:p>
      <w:r>
        <w:rPr>
          <w:b/>
          <w:color w:val="1A4A6E"/>
          <w:sz w:val="22"/>
        </w:rPr>
        <w:t>Matthew Pennycook</w:t>
      </w:r>
    </w:p>
    <w:p>
      <w:r>
        <w:rPr>
          <w:sz w:val="22"/>
        </w:rPr>
        <w:t>We need to understand this issue better, because answers were not forthcoming in the consultation carried out under the previous Government regarding the rationale for the commission. I assure the hon. Gentleman that in the very near future we will go out to consult and to find more evidence, so that we can take the action that is so desperately needed in this area.</w:t>
      </w:r>
    </w:p>
    <w:p/>
    <w:p>
      <w:r>
        <w:rPr>
          <w:b/>
          <w:color w:val="1A4A6E"/>
          <w:sz w:val="22"/>
        </w:rPr>
        <w:t>Michael Wheeler (Lab)</w:t>
      </w:r>
    </w:p>
    <w:p>
      <w:r>
        <w:rPr>
          <w:sz w:val="22"/>
        </w:rPr>
        <w:t>In my constituency of Worsley and Eccles, residents of Peel Green and the surrounding area, including the enthusiastic pupils of Salford City academy, are looking to get their hands on the Pride in Place money. What steps are the Government taking to ensure that they are at the forefront, they take the lead, and they decide?</w:t>
      </w:r>
    </w:p>
    <w:p/>
    <w:p>
      <w:r>
        <w:rPr>
          <w:b/>
          <w:color w:val="1A4A6E"/>
          <w:sz w:val="22"/>
        </w:rPr>
        <w:t>Miatta Fahnbulleh (The Parliamentary Under-Secretary of State for Housing, Communities and Local Government)</w:t>
      </w:r>
    </w:p>
    <w:p>
      <w:r>
        <w:rPr>
          <w:sz w:val="22"/>
        </w:rPr>
        <w:t>I thank my hon. Friend for all the work that he is doing with his community on Pride in Place. We are very clear that communities should be in the driving seat, and we are setting a clear expectation that all places will have forms of community-led delivery by the third year. That creates the opportunity for community interest companies, co-operatives and other models, because at the heart of this is the principle that the people who know their patch the best should be in the driving seat of changing their place.</w:t>
      </w:r>
    </w:p>
    <w:p/>
    <w:p>
      <w:r>
        <w:rPr>
          <w:b/>
          <w:color w:val="1A4A6E"/>
          <w:sz w:val="22"/>
        </w:rPr>
        <w:t>Graham Leadbitter (SNP)</w:t>
      </w:r>
    </w:p>
    <w:p>
      <w:r>
        <w:rPr>
          <w:sz w:val="22"/>
        </w:rPr>
        <w:t>T4. With local growth funding from Moray council, in my constituency, stopping, associated progress in digital connectivity will stop, business advice and growth services will reduce, and there will a much-reduced skills development programme. A total of 14 staff will be made redundant, with further scope for redeployment. Why is the Minister content to preside over these funding cuts and redundancies?</w:t>
      </w:r>
    </w:p>
    <w:p/>
    <w:p>
      <w:r>
        <w:rPr>
          <w:b/>
          <w:color w:val="1A4A6E"/>
          <w:sz w:val="22"/>
        </w:rPr>
        <w:t>Miatta Fahnbulleh</w:t>
      </w:r>
    </w:p>
    <w:p>
      <w:r>
        <w:rPr>
          <w:sz w:val="22"/>
        </w:rPr>
        <w:t>We have committed to local growth funding to boost growth in Scotland. We have also delivered record investment to the Scottish Government, who have in their gift the ability to invest in communities and in programmes that will drive the prosperity of local areas. The hon. Gentleman should not be looking to national Government; we have done our part—now it is over to the Scottish National party.</w:t>
      </w:r>
    </w:p>
    <w:p/>
    <w:p>
      <w:r>
        <w:rPr>
          <w:b/>
          <w:color w:val="1A4A6E"/>
          <w:sz w:val="22"/>
        </w:rPr>
        <w:t>Leigh Ingham (Lab)</w:t>
      </w:r>
    </w:p>
    <w:p>
      <w:r>
        <w:rPr>
          <w:sz w:val="22"/>
        </w:rPr>
        <w:t>While I welcome the fact that the Red Lion in Sutton has had its asset of community value status extended by a year, that does not completely protect it from future planning applications. Will the Minister meet me to discuss this case, and that of the Railway Inn in Norton Bridge, to understand how the Government can best support these sites and save them for future community use?</w:t>
      </w:r>
    </w:p>
    <w:p/>
    <w:p>
      <w:r>
        <w:rPr>
          <w:b/>
          <w:color w:val="1A4A6E"/>
          <w:sz w:val="22"/>
        </w:rPr>
        <w:t>Miatta Fahnbulleh</w:t>
      </w:r>
    </w:p>
    <w:p>
      <w:r>
        <w:rPr>
          <w:sz w:val="22"/>
        </w:rPr>
        <w:t>Yes, I will meet my hon. Friend.</w:t>
      </w:r>
    </w:p>
    <w:p/>
    <w:p>
      <w:r>
        <w:rPr>
          <w:b/>
          <w:color w:val="1A4A6E"/>
          <w:sz w:val="22"/>
        </w:rPr>
        <w:t>Charlie Dewhirst (Con)</w:t>
      </w:r>
    </w:p>
    <w:p>
      <w:r>
        <w:rPr>
          <w:sz w:val="22"/>
        </w:rPr>
        <w:t>T6. From his time at the Department for Environment, Food and Rural Affairs, the Secretary of State will be well aware of issues with agricultural planning, so will he guarantee to the House that he will take urgent action to unblock the system and unlock tens of millions of pounds back into the rural economy?</w:t>
      </w:r>
    </w:p>
    <w:p/>
    <w:p>
      <w:r>
        <w:rPr>
          <w:b/>
          <w:color w:val="1A4A6E"/>
          <w:sz w:val="22"/>
        </w:rPr>
        <w:t>Matthew Pennycook</w:t>
      </w:r>
    </w:p>
    <w:p>
      <w:r>
        <w:rPr>
          <w:sz w:val="22"/>
        </w:rPr>
        <w:t>From that question, it is difficult to understand precisely what the hon. Gentleman is getting at. If he writes to me, I will happily respond.</w:t>
      </w:r>
    </w:p>
    <w:p/>
    <w:p>
      <w:r>
        <w:rPr>
          <w:b/>
          <w:color w:val="1A4A6E"/>
          <w:sz w:val="22"/>
        </w:rPr>
        <w:t>Sam Rushworth (Lab)</w:t>
      </w:r>
    </w:p>
    <w:p>
      <w:r>
        <w:rPr>
          <w:sz w:val="22"/>
        </w:rPr>
        <w:t>I know that the people who elect us to this place believe that it is important for politicians to uphold standards, whether at a national or local level. There is growing concern about the public behaviour of the leader and deputy leader of the Reform-led council in Durham, but they have changed the regime for standards, so that a committee of only three, with two Reform members, looks at those issues. Will the Minister consider an independent commissioner for standards for local government to ensure that we can hold our representatives to account?</w:t>
      </w:r>
    </w:p>
    <w:p/>
    <w:p>
      <w:r>
        <w:rPr>
          <w:b/>
          <w:color w:val="1A4A6E"/>
          <w:sz w:val="22"/>
        </w:rPr>
        <w:t>Alison McGovern (The Minister for Local Government and Homelessness)</w:t>
      </w:r>
    </w:p>
    <w:p>
      <w:r>
        <w:rPr>
          <w:sz w:val="22"/>
        </w:rPr>
        <w:t>I thought I was going to get away without answering any questions, Mr Speaker. My hon. Friend raises an important issue. On 11 November last year, we published a Government response to a consultation and I am anxious to get on with taking more steps to address the kind of thing that he raises as quickly as we can.</w:t>
      </w:r>
    </w:p>
    <w:p/>
    <w:p>
      <w:r>
        <w:rPr>
          <w:b/>
          <w:color w:val="1A4A6E"/>
          <w:sz w:val="22"/>
        </w:rPr>
        <w:t>Sir Julian Smith (Con)</w:t>
      </w:r>
    </w:p>
    <w:p>
      <w:r>
        <w:rPr>
          <w:sz w:val="22"/>
        </w:rPr>
        <w:t>T7. Small businesses across North Yorkshire are under massive pressure from national insurance, the workers’ rights Bill, rates, energy costs—the list goes on. Now that the consultation on the tourist tax has closed, will the Minister put that tax on pause in the interests of job creation for young people? The stats today are truly appalling.</w:t>
      </w:r>
    </w:p>
    <w:p/>
    <w:p>
      <w:r>
        <w:rPr>
          <w:b/>
          <w:color w:val="1A4A6E"/>
          <w:sz w:val="22"/>
        </w:rPr>
        <w:t>Miatta Fahnbulleh</w:t>
      </w:r>
    </w:p>
    <w:p>
      <w:r>
        <w:rPr>
          <w:sz w:val="22"/>
        </w:rPr>
        <w:t>The tourism levy has been campaigned for by mayors and local areas. We are consulting on the levy at the moment, but we are clear that there will be a balance between the ability of areas to generate that tax and ensuring that local businesses and small and medium-sized enterprises are thriving in the area, which is the remit and the priority of both mayors and the Government.</w:t>
      </w:r>
    </w:p>
    <w:p/>
    <w:p>
      <w:r>
        <w:rPr>
          <w:b/>
          <w:color w:val="1A4A6E"/>
          <w:sz w:val="22"/>
        </w:rPr>
        <w:t>Liam Conlon (Lab)</w:t>
      </w:r>
    </w:p>
    <w:p>
      <w:r>
        <w:rPr>
          <w:sz w:val="22"/>
        </w:rPr>
        <w:t>An application was made recently for a 24-hour gambling casino in Crystal Palace. I, along with Labour councillors, my right hon. Friend the Member for Streatham and Croydon North (Steve Reed) and over 1,000 local residents, oppose this predatory operator opening. Will the Minister join me in calling on the Conservative-run council to listen to residents and block the application?</w:t>
      </w:r>
    </w:p>
    <w:p/>
    <w:p>
      <w:r>
        <w:rPr>
          <w:b/>
          <w:color w:val="1A4A6E"/>
          <w:sz w:val="22"/>
        </w:rPr>
        <w:t>Miatta Fahnbulleh</w:t>
      </w:r>
    </w:p>
    <w:p>
      <w:r>
        <w:rPr>
          <w:sz w:val="22"/>
        </w:rPr>
        <w:t>I thank my hon. Friend for his effective and committed campaign. We are clear that local areas should be given the power to shape their high streets. When businesses such as gambling shops and casinos are working against what communities want, it is right that the council takes action. The Secretary of State and I are committed to working with my hon. Friend on this issue.</w:t>
      </w:r>
    </w:p>
    <w:p/>
    <w:p>
      <w:r>
        <w:rPr>
          <w:b/>
          <w:color w:val="1A4A6E"/>
          <w:sz w:val="22"/>
        </w:rPr>
        <w:t>Lincoln Jopp (Con)</w:t>
      </w:r>
    </w:p>
    <w:p>
      <w:r>
        <w:rPr>
          <w:sz w:val="22"/>
        </w:rPr>
        <w:t>Last year, 88,000 new homes were meant to be started in London, but instead, 5,891 were started. That shortfall has a direct impact on rents in my Spelthorne constituency. Will the Secretary of State say why he is allowing Sadiq Khan to run circles around him?</w:t>
      </w:r>
    </w:p>
    <w:p/>
    <w:p>
      <w:r>
        <w:rPr>
          <w:b/>
          <w:color w:val="1A4A6E"/>
          <w:sz w:val="22"/>
        </w:rPr>
        <w:t>Matthew Pennycook</w:t>
      </w:r>
    </w:p>
    <w:p>
      <w:r>
        <w:rPr>
          <w:sz w:val="22"/>
        </w:rPr>
        <w:t>The Government have recognised openly that there is a perfect storm when it comes to house building in London. That is precisely why we are consulting on an emergency package. As the hon. Gentleman will know, the consultation closed just weeks ago and he does not have long to wait before we come forward with next steps.</w:t>
      </w:r>
    </w:p>
    <w:p/>
    <w:p>
      <w:r>
        <w:rPr>
          <w:b/>
          <w:color w:val="1A4A6E"/>
          <w:sz w:val="22"/>
        </w:rPr>
        <w:t>Dan Carden (Lab)</w:t>
      </w:r>
    </w:p>
    <w:p>
      <w:r>
        <w:rPr>
          <w:sz w:val="22"/>
        </w:rPr>
        <w:t>Private market rents are most extortionate in working-class communities such as mine, where people can still buy a terraced house for around £70,000. So far, the Government have kept regulation linked to market rents, but we could do something different. We could do something that the Tories and Reform cannot do and that previous Labour Governments did do: as with Harold Wilson’s fair rents, we could have rent controls in deprived areas with poor housing stock. Will Ministers at least consider a pilot? Why not do it in Liverpool?</w:t>
      </w:r>
    </w:p>
    <w:p/>
    <w:p>
      <w:r>
        <w:rPr>
          <w:b/>
          <w:color w:val="1A4A6E"/>
          <w:sz w:val="22"/>
        </w:rPr>
        <w:t>Matthew Pennycook</w:t>
      </w:r>
    </w:p>
    <w:p>
      <w:r>
        <w:rPr>
          <w:sz w:val="22"/>
        </w:rPr>
        <w:t>I am sorry to disappoint my hon. Friend, but the Government have been very clear that we do not support rent controls. The provisions of our Renters’ Rights Act 2025 will ensure that landlords can increase rent only once a year and that tenants are empowered to challenge unreasonable rent increases.</w:t>
      </w:r>
    </w:p>
    <w:p/>
    <w:p>
      <w:r>
        <w:rPr>
          <w:b/>
          <w:color w:val="1A4A6E"/>
          <w:sz w:val="22"/>
        </w:rPr>
        <w:t>Alex Brewer (LD)</w:t>
      </w:r>
    </w:p>
    <w:p>
      <w:r>
        <w:rPr>
          <w:sz w:val="22"/>
        </w:rPr>
        <w:t>What measures is the Minister taking to protect communities from inappropriate, speculative development when effective and expensive local plans that were working have been rendered effectively useless by new housing targets?</w:t>
      </w:r>
    </w:p>
    <w:p/>
    <w:p>
      <w:r>
        <w:rPr>
          <w:b/>
          <w:color w:val="1A4A6E"/>
          <w:sz w:val="22"/>
        </w:rPr>
        <w:t>Matthew Pennycook</w:t>
      </w:r>
    </w:p>
    <w:p>
      <w:r>
        <w:rPr>
          <w:sz w:val="22"/>
        </w:rPr>
        <w:t>If a local planning authority has an up-to-date local plan in place, it will be up to date and in place until it needs to be replaced. At that point, we expect the targets that flow from the new standard method to be adhered to.</w:t>
      </w:r>
    </w:p>
    <w:p/>
    <w:p>
      <w:r>
        <w:rPr>
          <w:b/>
          <w:color w:val="1A4A6E"/>
          <w:sz w:val="22"/>
        </w:rPr>
        <w:t>Valerie Vaz (Lab)</w:t>
      </w:r>
    </w:p>
    <w:p>
      <w:r>
        <w:rPr>
          <w:sz w:val="22"/>
        </w:rPr>
        <w:t>Will the Minister meet me to discuss the decisions of Walsall council, including the closure of the Walsall Leather Museum against the wishes of local people?</w:t>
      </w:r>
    </w:p>
    <w:p/>
    <w:p>
      <w:r>
        <w:rPr>
          <w:b/>
          <w:color w:val="1A4A6E"/>
          <w:sz w:val="22"/>
        </w:rPr>
        <w:t>Alison McGovern</w:t>
      </w:r>
    </w:p>
    <w:p>
      <w:r>
        <w:rPr>
          <w:sz w:val="22"/>
        </w:rPr>
        <w:t>I will.</w:t>
      </w:r>
    </w:p>
    <w:p/>
    <w:p>
      <w:r>
        <w:rPr>
          <w:b/>
          <w:color w:val="1A4A6E"/>
          <w:sz w:val="22"/>
        </w:rPr>
        <w:t>Wendy Morton (Con)</w:t>
      </w:r>
    </w:p>
    <w:p>
      <w:r>
        <w:rPr>
          <w:sz w:val="22"/>
        </w:rPr>
        <w:t>I have another request from Walsall borough residents. Earlier today, the Secretary of State said that local people know best. I have sent him an invitation to a peaceful protest in Aldridge on Saturday; residents from right across the constituency are coming together to protect their precious green belt. Will he come and meet with them?</w:t>
      </w:r>
    </w:p>
    <w:p/>
    <w:p>
      <w:r>
        <w:rPr>
          <w:b/>
          <w:color w:val="1A4A6E"/>
          <w:sz w:val="22"/>
        </w:rPr>
        <w:t>Steve Reed</w:t>
      </w:r>
    </w:p>
    <w:p>
      <w:r>
        <w:rPr>
          <w:sz w:val="22"/>
        </w:rPr>
        <w:t>I apologise, but my diary is already full up—I will be in another part of the country on Saturday. I am sure that the right hon. Lady’s constituents will also want to see the homes built that they and their children will need now and in the future.</w:t>
      </w:r>
    </w:p>
    <w:p/>
    <w:p>
      <w:r>
        <w:rPr>
          <w:b/>
          <w:color w:val="1A4A6E"/>
          <w:sz w:val="22"/>
        </w:rPr>
        <w:t>Amanda Hack (Lab)</w:t>
      </w:r>
    </w:p>
    <w:p>
      <w:r>
        <w:rPr>
          <w:sz w:val="22"/>
        </w:rPr>
        <w:t>We need to improve the infrastructure surrounding new developments and existing developments while ensuring that highways in local government, which felt the full impact of austerity, have the resources to deliver. What conversations has the Minister had about expanding capacity in local government to ensure that highways have the appropriate resources to deliver the infrastructure that we need?</w:t>
      </w:r>
    </w:p>
    <w:p/>
    <w:p>
      <w:r>
        <w:rPr>
          <w:b/>
          <w:color w:val="1A4A6E"/>
          <w:sz w:val="22"/>
        </w:rPr>
        <w:t>Matthew Pennycook</w:t>
      </w:r>
    </w:p>
    <w:p>
      <w:r>
        <w:rPr>
          <w:sz w:val="22"/>
        </w:rPr>
        <w:t>We have provided significant support for local planning authorities to help them with capacity and capability pressures. My hon. Friend will know that through the provisions in the Planning and Infrastructure Act 2025, we are allowing local authorities to set their own fees at a local level to ensure that their costs can be covered.</w:t>
      </w:r>
    </w:p>
    <w:p/>
    <w:p>
      <w:r>
        <w:rPr>
          <w:b/>
          <w:color w:val="1A4A6E"/>
          <w:sz w:val="22"/>
        </w:rPr>
        <w:t>Aphra Brandreth (Con)</w:t>
      </w:r>
    </w:p>
    <w:p>
      <w:r>
        <w:rPr>
          <w:sz w:val="22"/>
        </w:rPr>
        <w:t>There are a number of new build housing developments in my constituency where developers have sold the properties and moved on without completing work on vital infrastructure such as roads and sewers. What consideration has the Minister given to allowing councils to refuse future planning permission to developers with a record of leaving developments incomplete?</w:t>
      </w:r>
    </w:p>
    <w:p/>
    <w:p>
      <w:r>
        <w:rPr>
          <w:b/>
          <w:color w:val="1A4A6E"/>
          <w:sz w:val="22"/>
        </w:rPr>
        <w:t>Matthew Pennycook</w:t>
      </w:r>
    </w:p>
    <w:p>
      <w:r>
        <w:rPr>
          <w:sz w:val="22"/>
        </w:rPr>
        <w:t>As part of the proposals we set out in a build out working paper last year, we are looking at some of the powers in the Levelling-up and Regeneration Act 2023 that allow local planning authorities to refuse planning permissions to developers who consistently do not build out. On the issue of highways, I will happily respond to the hon. Lady if she writes to me with some more detail.</w:t>
      </w:r>
    </w:p>
    <w:p/>
    <w:p>
      <w:r>
        <w:rPr>
          <w:b/>
          <w:color w:val="1A4A6E"/>
          <w:sz w:val="22"/>
        </w:rPr>
        <w:t>Laurence Turner (Lab)</w:t>
      </w:r>
    </w:p>
    <w:p>
      <w:r>
        <w:rPr>
          <w:sz w:val="22"/>
        </w:rPr>
        <w:t>Does the Minister agree that Birmingham’s exit from section 114 status is an important moment for the city? Does she further agree that it is time to start scaling back the central Government intervention?</w:t>
      </w:r>
    </w:p>
    <w:p/>
    <w:p>
      <w:r>
        <w:rPr>
          <w:b/>
          <w:color w:val="1A4A6E"/>
          <w:sz w:val="22"/>
        </w:rPr>
        <w:t>Alison McGovern</w:t>
      </w:r>
    </w:p>
    <w:p>
      <w:r>
        <w:rPr>
          <w:sz w:val="22"/>
        </w:rPr>
        <w:t>Birmingham city council has strengthened its financial position, and its balanced budget proposal for ’26-27 is a significant milestone. That has been made possible by the Government’s funding reforms, which increase Birmingham’s core spending power by 45% from ’24-25 to ’28-29, because we recognise that councils should be funded in line with poverty and deprivation.</w:t>
      </w:r>
    </w:p>
    <w:p/>
    <w:p>
      <w:r>
        <w:rPr>
          <w:b/>
          <w:color w:val="1A4A6E"/>
          <w:sz w:val="22"/>
        </w:rPr>
        <w:t>Al Pinkerton (LD)</w:t>
      </w:r>
    </w:p>
    <w:p>
      <w:r>
        <w:rPr>
          <w:sz w:val="22"/>
        </w:rPr>
        <w:t>The Minister has talked about the protections afforded by local plans, but in areas such as Surrey Heath and Guildford, which have experienced a near-doubling of housing targets, those protections have been stripped away according to the tilted balance approach. What protections will the Minister put in place as at least a temporary measure to protect our communities from speculative development?</w:t>
      </w:r>
    </w:p>
    <w:p/>
    <w:p>
      <w:r>
        <w:rPr>
          <w:b/>
          <w:color w:val="1A4A6E"/>
          <w:sz w:val="22"/>
        </w:rPr>
        <w:t>Matthew Pennycook</w:t>
      </w:r>
    </w:p>
    <w:p>
      <w:r>
        <w:rPr>
          <w:sz w:val="22"/>
        </w:rPr>
        <w:t>Local plans that are up to date provide protection from speculative development. Local authorities have to ensure that they are meeting housing delivery targets; that is an essential part of the system. Again, I will happily respond if the hon. Gentleman writes to me with further detail.</w:t>
      </w:r>
    </w:p>
    <w:p/>
    <w:p>
      <w:r>
        <w:rPr>
          <w:b/>
          <w:color w:val="1A4A6E"/>
          <w:sz w:val="22"/>
        </w:rPr>
        <w:t>Luke Myer (Lab)</w:t>
      </w:r>
    </w:p>
    <w:p>
      <w:r>
        <w:rPr>
          <w:sz w:val="22"/>
        </w:rPr>
        <w:t>This Government have announced that they are awarding over £18 million to Redcar and Cleveland borough council to help it tackle the broken children’s social care market. While that is very welcome, it is a shame that it is necessary, so will Ministers meet my council leader to discuss what further support can be put in place to make sure this is not needed in future?</w:t>
      </w:r>
    </w:p>
    <w:p/>
    <w:p>
      <w:r>
        <w:rPr>
          <w:b/>
          <w:color w:val="1A4A6E"/>
          <w:sz w:val="22"/>
        </w:rPr>
        <w:t>Alison McGovern</w:t>
      </w:r>
    </w:p>
    <w:p>
      <w:r>
        <w:rPr>
          <w:sz w:val="22"/>
        </w:rPr>
        <w:t>I thank my hon. Friend for raising this incredibly important issue; I am working closely with Department for Education Ministers on it. I had the pleasure of speaking to a representative of Redcar and Cleveland earlier today, but I will keep working closely with my hon. Friend as well.</w:t>
      </w:r>
    </w:p>
    <w:p/>
    <w:p>
      <w:r>
        <w:rPr>
          <w:b/>
          <w:color w:val="1A4A6E"/>
          <w:sz w:val="22"/>
        </w:rPr>
        <w:t>Alicia Kearns (Con)</w:t>
      </w:r>
    </w:p>
    <w:p>
      <w:r>
        <w:rPr>
          <w:sz w:val="22"/>
        </w:rPr>
        <w:t>I am afraid that this question may feel like groundhog day. This time last month, I asked for a meeting about local government reform, because my residents are so concerned. I was promised a meeting, yet despite having chased at least twice a week every single week for the past month, we have had zero response from the Department. When are we going to get the meetings on really important matters that we are promised in this Chamber?</w:t>
      </w:r>
    </w:p>
    <w:p/>
    <w:p>
      <w:r>
        <w:rPr>
          <w:b/>
          <w:color w:val="1A4A6E"/>
          <w:sz w:val="22"/>
        </w:rPr>
        <w:t>Alison McGovern</w:t>
      </w:r>
    </w:p>
    <w:p>
      <w:r>
        <w:rPr>
          <w:sz w:val="22"/>
        </w:rPr>
        <w:t>I thank the hon. Lady for chasing that. I am sure we will meet before too long. [ Laughter . ]</w:t>
      </w:r>
    </w:p>
    <w:p/>
    <w:p>
      <w:r>
        <w:rPr>
          <w:b/>
          <w:color w:val="1A4A6E"/>
          <w:sz w:val="22"/>
        </w:rPr>
        <w:t>Alicia Kearns</w:t>
      </w:r>
    </w:p>
    <w:p>
      <w:r>
        <w:rPr>
          <w:sz w:val="22"/>
        </w:rPr>
        <w:t>It is not funny.</w:t>
      </w:r>
    </w:p>
    <w:p/>
    <w:p>
      <w:r>
        <w:rPr>
          <w:b/>
          <w:color w:val="1A4A6E"/>
          <w:sz w:val="22"/>
        </w:rPr>
        <w:t>Alison McGovern</w:t>
      </w:r>
    </w:p>
    <w:p>
      <w:r>
        <w:rPr>
          <w:sz w:val="22"/>
        </w:rPr>
        <w:t>I do not think it is funny either. We will meet before too long and get on with it, because local government reorganisation is very important.</w:t>
      </w:r>
    </w:p>
    <w:p/>
    <w:p>
      <w:r>
        <w:rPr>
          <w:b/>
          <w:color w:val="1A4A6E"/>
          <w:sz w:val="22"/>
        </w:rPr>
        <w:t>Euan Stainbank (Lab)</w:t>
      </w:r>
    </w:p>
    <w:p>
      <w:r>
        <w:rPr>
          <w:sz w:val="22"/>
        </w:rPr>
        <w:t>In Falkirk, an allocation from Labour’s impact fund has addressed the funding gap that would otherwise have risked the delivery of Scottish Canals’ national centre of excellence for canals and traditional skills. Will the Minister visit this regeneration project once it is completed to celebrate this Labour Government’s investment in supporting Falkirk?</w:t>
      </w:r>
    </w:p>
    <w:p/>
    <w:p>
      <w:r>
        <w:rPr>
          <w:b/>
          <w:color w:val="1A4A6E"/>
          <w:sz w:val="22"/>
        </w:rPr>
        <w:t>Miatta Fahnbulleh</w:t>
      </w:r>
    </w:p>
    <w:p>
      <w:r>
        <w:rPr>
          <w:sz w:val="22"/>
        </w:rPr>
        <w:t>Yes, I or one of my colleagues will happily visit that fantastic scheme.</w:t>
      </w:r>
    </w:p>
    <w:p/>
    <w:p>
      <w:r>
        <w:rPr>
          <w:b/>
          <w:color w:val="1A4A6E"/>
          <w:sz w:val="22"/>
        </w:rPr>
        <w:t>Josh Babarinde (LD)</w:t>
      </w:r>
    </w:p>
    <w:p>
      <w:r>
        <w:rPr>
          <w:sz w:val="22"/>
        </w:rPr>
        <w:t>Sovereign Harbour in Eastbourne is unique, in that it is the only harbour in the country where freeholders and leaseholders have to pay through their rent charge for not only the maintenance of the area, but sea defences, which elsewhere are paid for by the Government. Will the Secretary of State commit to meet me to review the fairness of that arrangement and help stem the tide of 16% increases in that rent charge, as has happened this year?</w:t>
      </w:r>
    </w:p>
    <w:p/>
    <w:p>
      <w:r>
        <w:rPr>
          <w:b/>
          <w:color w:val="1A4A6E"/>
          <w:sz w:val="22"/>
        </w:rPr>
        <w:t>Matthew Pennycook</w:t>
      </w:r>
    </w:p>
    <w:p>
      <w:r>
        <w:rPr>
          <w:sz w:val="22"/>
        </w:rPr>
        <w:t>Not just because I have accepted a large number of meetings, I think a far better way for the hon. Gentleman to submit his views would be through the appropriate consultation on freehold estates, where he can bring that case and the issues it raises to life for us.</w:t>
      </w:r>
    </w:p>
    <w:p/>
    <w:p>
      <w:r>
        <w:rPr>
          <w:b/>
          <w:color w:val="1A4A6E"/>
          <w:sz w:val="22"/>
        </w:rPr>
        <w:t>Jim Allister (TUV)</w:t>
      </w:r>
    </w:p>
    <w:p>
      <w:r>
        <w:rPr>
          <w:sz w:val="22"/>
        </w:rPr>
        <w:t>With recent weeks having seen the closure of the two largest retailers on the main shopping street in Ballymena in my constituency, does the Minister think that the ideology of Pride in Place is capable of rescuing the situation? As part of that, would it be possible to have a special programme whereby large retail spaces whose overheads are unbearable could be subdivided into small retail units for new businesses, so that those overheads might become bearable?</w:t>
      </w:r>
    </w:p>
    <w:p/>
    <w:p>
      <w:r>
        <w:rPr>
          <w:b/>
          <w:color w:val="1A4A6E"/>
          <w:sz w:val="22"/>
        </w:rPr>
        <w:t>Miatta Fahnbulleh</w:t>
      </w:r>
    </w:p>
    <w:p>
      <w:r>
        <w:rPr>
          <w:sz w:val="22"/>
        </w:rPr>
        <w:t>The plight of our high streets is something that this Government are very alive to, and we are trying to work with national and local governments to make sure we respond. Our job is to make sure we are providing the powers and the ability for places to shape their high streets so that they respond to what their communities want. We are open to ideas in that space, including ideas coming from local areas.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