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Glasgow South</w:t>
      </w:r>
    </w:p>
    <w:p>
      <w:r>
        <w:rPr>
          <w:sz w:val="20"/>
        </w:rPr>
        <w:t>23 February 2026  ·  Commons  ·  Oral Questions</w:t>
      </w:r>
    </w:p>
    <w:p>
      <w:r>
        <w:rPr>
          <w:b/>
        </w:rPr>
        <w:t xml:space="preserve">Policy areas: </w:t>
      </w:r>
      <w:r>
        <w:rPr>
          <w:sz w:val="20"/>
        </w:rPr>
        <w:t>Housing and planning, Local government</w:t>
      </w:r>
    </w:p>
    <w:p>
      <w:r>
        <w:rPr>
          <w:b/>
        </w:rPr>
        <w:t xml:space="preserve">Topics: </w:t>
      </w:r>
      <w:r>
        <w:rPr>
          <w:sz w:val="20"/>
        </w:rPr>
        <w:t>castlemilk regeneration, community led development, glasgow south communities, pride in place funding</w:t>
      </w:r>
    </w:p>
    <w:p>
      <w:r>
        <w:rPr>
          <w:b/>
        </w:rPr>
        <w:t xml:space="preserve">Source: </w:t>
      </w:r>
      <w:r>
        <w:rPr>
          <w:sz w:val="20"/>
        </w:rPr>
        <w:t>https://hansard.parliament.uk/Commons/2026-02-23/debates/4B86E399-6FBB-43AF-A77C-8C02D450D249/PrideInPlaceFundingGlasgowSouth</w:t>
      </w:r>
    </w:p>
    <w:p/>
    <w:p>
      <w:r>
        <w:rPr>
          <w:b/>
          <w:color w:val="1A4A6E"/>
          <w:sz w:val="22"/>
        </w:rPr>
        <w:t>Gordon McKee (Lab)</w:t>
      </w:r>
    </w:p>
    <w:p>
      <w:r>
        <w:rPr>
          <w:sz w:val="22"/>
        </w:rPr>
        <w:t>6. What assessment he has made of the potential impact of Pride in Place funding on neighbourhoods in Glasgow South constituency.</w:t>
      </w:r>
    </w:p>
    <w:p/>
    <w:p>
      <w:r>
        <w:rPr>
          <w:b/>
          <w:color w:val="1A4A6E"/>
          <w:sz w:val="22"/>
        </w:rPr>
        <w:t>Miatta Fahnbulleh (The Parliamentary Under-Secretary of State for Housing, Communities and Local Government)</w:t>
      </w:r>
    </w:p>
    <w:p>
      <w:r>
        <w:rPr>
          <w:sz w:val="22"/>
        </w:rPr>
        <w:t>Castlemilk in Glasgow South will be given up to £20 million in Pride in Place programme funding over the next 10 years. Glasgow city council will also be allocated £1.5 million through the Pride in Place impact fund over the next two years. That funding, alongside increased powers in our Pride in Place strategy, will put my hon. Friend’s community in the driving seat, so that it can deliver the priorities that it wants to see in the area.</w:t>
      </w:r>
    </w:p>
    <w:p/>
    <w:p>
      <w:r>
        <w:rPr>
          <w:b/>
          <w:color w:val="1A4A6E"/>
          <w:sz w:val="22"/>
        </w:rPr>
        <w:t>Gordon McKee</w:t>
      </w:r>
    </w:p>
    <w:p>
      <w:r>
        <w:rPr>
          <w:sz w:val="22"/>
        </w:rPr>
        <w:t>I thank the Minister for her answer. Castlemilk in my constituency is full of brilliant people, but it has often been let down by government, whether that is the SNP Government closing the local police station, or the council cutting the opening hours of the local swimming pool, so I am delighted that the UK Labour Government are awarding £20 million of Pride in Place funding to Castlemilk. Local people are full of ideas about how that money can be spent, and top of the list for many is bringing a supermarket to the area. Will the Minister join me in celebrating that funding, and will she commit to working closely with me and the local community to make this a success?</w:t>
      </w:r>
    </w:p>
    <w:p/>
    <w:p>
      <w:r>
        <w:rPr>
          <w:b/>
          <w:color w:val="1A4A6E"/>
          <w:sz w:val="22"/>
        </w:rPr>
        <w:t>Miatta Fahnbulleh</w:t>
      </w:r>
    </w:p>
    <w:p>
      <w:r>
        <w:rPr>
          <w:sz w:val="22"/>
        </w:rPr>
        <w:t>I thank my hon. Friend for being such a powerful champion for his community. I am excited by the engagement and the ideas coming from people in Castlemilk. I thank him for all the work he is doing to make Pride in Place a success in his area. My colleagues in the Scotland Office and I look forward to working with him and the community to deliver for the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