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Government Response to Humble Address</w:t>
      </w:r>
    </w:p>
    <w:p>
      <w:r>
        <w:rPr>
          <w:sz w:val="20"/>
        </w:rPr>
        <w:t>23 February 2026  ·  Commons  ·  Debate</w:t>
      </w:r>
    </w:p>
    <w:p>
      <w:r>
        <w:rPr>
          <w:b/>
        </w:rPr>
        <w:t xml:space="preserve">Policy areas: </w:t>
      </w:r>
      <w:r>
        <w:rPr>
          <w:sz w:val="20"/>
        </w:rPr>
        <w:t>Crime, justice and law, Foreign affairs and diplomacy, Government and public administration</w:t>
      </w:r>
    </w:p>
    <w:p>
      <w:r>
        <w:rPr>
          <w:b/>
        </w:rPr>
        <w:t xml:space="preserve">Topics: </w:t>
      </w:r>
      <w:r>
        <w:rPr>
          <w:sz w:val="20"/>
        </w:rPr>
        <w:t>document publication, humble address response, intelligence committee, national security, police investigation</w:t>
      </w:r>
    </w:p>
    <w:p>
      <w:r>
        <w:rPr>
          <w:b/>
        </w:rPr>
        <w:t xml:space="preserve">Source: </w:t>
      </w:r>
      <w:r>
        <w:rPr>
          <w:sz w:val="20"/>
        </w:rPr>
        <w:t>https://hansard.parliament.uk/Commons/2026-02-23/debates/74A9204D-3B80-40C6-8A9D-C48D80714E91/LordMandelsonGovernmentResponseToHumbleAddress</w:t>
      </w:r>
    </w:p>
    <w:p/>
    <w:p>
      <w:r>
        <w:rPr>
          <w:b/>
          <w:color w:val="1A4A6E"/>
          <w:sz w:val="22"/>
        </w:rPr>
        <w:t>Speaker</w:t>
      </w:r>
    </w:p>
    <w:p>
      <w:r>
        <w:rPr>
          <w:sz w:val="22"/>
        </w:rPr>
        <w:t>Before we come to the statement updating the House on the Government’s response to the Humble Address motion, I would like to remind the House that Lord Peter Mandelson is the subject of an ongoing live police investigation. I understand that there is interest from the public on this matter and that there has been much coverage in the media. While the matter is not currently sub judice, I would gently say to Members that it would be helpful to exercise a degree of restraint in referencing specific matters under investigation. I know the House would not wish to do anything that risked prejudicing the investigation.</w:t>
      </w:r>
    </w:p>
    <w:p/>
    <w:p>
      <w:r>
        <w:rPr>
          <w:b/>
          <w:color w:val="1A4A6E"/>
          <w:sz w:val="22"/>
        </w:rPr>
        <w:t>Darren Jones (The Chief Secretary to the Prime Minister)</w:t>
      </w:r>
    </w:p>
    <w:p>
      <w:r>
        <w:rPr>
          <w:sz w:val="22"/>
        </w:rPr>
        <w:t>With permission, Mr Speaker, I would like to make a statement regarding the Government’s response to the Humble Address laid before the House on 4 February. I committed to keeping the House updated. This is now my third statement on this issue, and I will continue to update the House throughout the process.</w:t>
      </w:r>
    </w:p>
    <w:p>
      <w:r>
        <w:rPr>
          <w:sz w:val="22"/>
        </w:rPr>
        <w:t>I will first update the House on the work already being undertaken by the Government. I can confirm that work is ongoing across Departments to search for and identify the material relevant to the Humble Address, and Departments have been instructed to retain material that may be relevant to the motion. Given the breadth of the motion, this process will clearly take some time. However, I want to reassure colleagues that officials have been working throughout the recess, and expect to compile information relating to the House’s request very shortly.</w:t>
      </w:r>
    </w:p>
    <w:p>
      <w:r>
        <w:rPr>
          <w:sz w:val="22"/>
        </w:rPr>
        <w:t>As the motion envisages, we are carefully assessing the material for whether any of it may be prejudicial to national security or international relations. The House will appreciate that this remains a sensitive matter, and the Government are committed to referring this material to the Intelligence and Security Committee. The Cabinet Office is leading this work, in close co-operation with the Foreign, Commonwealth and Development Office, in a process agreed by the permanent secretary to the Cabinet Office. This was delegated by the new Cabinet Secretary, following her appointment by the Prime Minister last Thursday.</w:t>
      </w:r>
    </w:p>
    <w:p>
      <w:r>
        <w:rPr>
          <w:sz w:val="22"/>
        </w:rPr>
        <w:t>The Government intend to publish documents in tranches, instead of having one publication date at the end of the process, given that we are unable to confirm how long the process will take. The Government expect to be able to publish the first tranche of documents very shortly, in early March. I should, however, inform the House that it remains the case that a subset of this first tranche of documents is subject to an ongoing Metropolitan police investigation. That includes correspondence between No. 10 and Lord Peter Mandelson, in which a number of follow-up questions were asked. Because of the Metropolitan police’s interest in this document, we are unable to publish it in early March in the first tranche, but we will release it as soon as we are able to, upon consultation with the Metropolitan police.</w:t>
      </w:r>
    </w:p>
    <w:p>
      <w:r>
        <w:rPr>
          <w:sz w:val="22"/>
        </w:rPr>
        <w:t>There is also a small portion of the material that engages matters of national security or international relations, and thus the role that this House has envisaged for the Intelligence and Security Committee. We are working with the committee to establish processes for making this material available to it, and we are grateful to the committee in advance for its important contribution to reviewing these documents.</w:t>
      </w:r>
    </w:p>
    <w:p>
      <w:r>
        <w:rPr>
          <w:sz w:val="22"/>
        </w:rPr>
        <w:t>I recognise that the House will want to know about the next steps around the publication of the remainder of the information relevant to the motion—the information that is not included in the first tranche. I would like to make it clear that for anything we publish, we will take our normal approach to publishing material in the House, such as regarding the redaction of junior officials’ names and, where relevant, legal professional privilege.</w:t>
      </w:r>
    </w:p>
    <w:p>
      <w:r>
        <w:rPr>
          <w:sz w:val="22"/>
        </w:rPr>
        <w:t>Further work is needed to compile the information in scope, and to conduct the necessary assessments. However, I can commit to the House that we will release this further material, subject to the ongoing process with the Met police and the Intelligence and Security Committee, and we will continue to keep Members updated as we make progress. I welcome the House’s patience as the Government work swiftly to comply with the Humble Address.</w:t>
      </w:r>
    </w:p>
    <w:p>
      <w:r>
        <w:rPr>
          <w:sz w:val="22"/>
        </w:rPr>
        <w:t>With your permission, Mr Speaker, I should like to mention a separate matter before I conclude. I understand that there has been a high level of public interest in the news of Andrew Mountbatten-Windsor’s arrest last Thursday, and in what may follow. The Government are clear that we are not ruling out action in respect of the line of succession at this stage, and we will consider whether any further steps are required in due course. It is vital, however, that we first allow the police to carry out their investigations. I know they will have the full support of the Government and, I am sure, this House as they do so.</w:t>
      </w:r>
    </w:p>
    <w:p>
      <w:r>
        <w:rPr>
          <w:sz w:val="22"/>
        </w:rPr>
        <w:t>I will return to the House with further updates, as I have committed to do, in due course—not just on this issue, but on wider reforms to standards, lobbying, transparency and the removal of peerages. I commend this statement to the House.</w:t>
      </w:r>
    </w:p>
    <w:p/>
    <w:p>
      <w:r>
        <w:rPr>
          <w:b/>
          <w:color w:val="1A4A6E"/>
          <w:sz w:val="22"/>
        </w:rPr>
        <w:t>Speaker</w:t>
      </w:r>
    </w:p>
    <w:p>
      <w:r>
        <w:rPr>
          <w:sz w:val="22"/>
        </w:rPr>
        <w:t>I call the shadow Minister.</w:t>
      </w:r>
    </w:p>
    <w:p/>
    <w:p>
      <w:r>
        <w:rPr>
          <w:b/>
          <w:color w:val="1A4A6E"/>
          <w:sz w:val="22"/>
        </w:rPr>
        <w:t>Mike Wood (Con)</w:t>
      </w:r>
    </w:p>
    <w:p>
      <w:r>
        <w:rPr>
          <w:sz w:val="22"/>
        </w:rPr>
        <w:t>I thank the Chief Secretary to the Prime Minister for the statement, which we received at 3.38 pm. I gently suggest to him that the 45 minutes referred to in the ministerial code is a minimum, rather than a target.</w:t>
      </w:r>
    </w:p>
    <w:p>
      <w:r>
        <w:rPr>
          <w:sz w:val="22"/>
        </w:rPr>
        <w:t>On 4 February, this House voted, cross party, for a Humble Address to be presented. That is not a polite suggestion; it is a formal command from Parliament to the Executive, but three weeks later, the Government have moved with the urgency of a tired sloth on a bank holiday Monday. Before the recess, my hon. Friend the Member for Brentwood and Ongar (Alex Burghart) sent a comprehensive list of questions to the Cabinet Office. He received nothing back—not a letter, not a postcard, not even an out-of-office reply, so let us try for some verbal clarity today.</w:t>
      </w:r>
    </w:p>
    <w:p>
      <w:r>
        <w:rPr>
          <w:sz w:val="22"/>
        </w:rPr>
        <w:t>The Prime Minister previously staked the integrity of this process on the personal oversight of the Cabinet Secretary—and then he sacked him. Has the change in Cabinet Secretary caused a scoping delay, or are the Government simply using the handover as convenient long grass to kick this into? Reports suggest that a secret investigation into Lord Mandelson’s conduct took place last September. My hon. Friend the Member for Brentwood and Ongar asked about this on the Floor of the House, and again in writing, but there has been silence. Can the Chief Secretary to the Prime Minister tell us if that report exists? If so, who wrote it, and will the Government stop playing hide-and-seek and publish it?</w:t>
      </w:r>
    </w:p>
    <w:p>
      <w:r>
        <w:rPr>
          <w:sz w:val="22"/>
        </w:rPr>
        <w:t>The Government call this an urgent review, yet the terms of reference remain as elusive as a coherent Treasury forecast. The Parliamentary Secretary, Cabinet Office, the hon. Member for Brighton Kemptown and Peacehaven (Chris Ward) promised my hon. Friend the Member for Brentwood and Ongar in the debate on 4 February that he would write with answers, yet there is still nothing. Can the Chief Secretary to the Prime Minister tell us whether the scope includes the £241 million Ministry of Defence contract awarded to Palantir following Lord Mandelson’s off-diary meetings? Does it cover Global Counsel? Or are we looking only at bits of the noble Lord’s Rolodex that are not politically explosive?</w:t>
      </w:r>
    </w:p>
    <w:p>
      <w:r>
        <w:rPr>
          <w:sz w:val="22"/>
        </w:rPr>
        <w:t>The Intelligence and Security Committee is being asked to help, yet its secretariat consists of Cabinet Office civil servants. As the ISC itself warned last May, an oversight body should not be beholden to the very organisation it is supposed to be overseeing. If this is a genuine audit, what steps are being taken to ensure that the committee can operate without conflicts of interest, when Cabinet Office staff are considering material that relates directly to decisions taken by the Cabinet Office itself?</w:t>
      </w:r>
    </w:p>
    <w:p>
      <w:r>
        <w:rPr>
          <w:sz w:val="22"/>
        </w:rPr>
        <w:t>Mr Speaker, you could not have been clearer:</w:t>
      </w:r>
    </w:p>
    <w:p>
      <w:r>
        <w:rPr>
          <w:sz w:val="22"/>
        </w:rPr>
        <w:t>“the police cannot dictate to this House.” —[ Official Report , 4 February 2026; Vol. 780, c. 375.]</w:t>
      </w:r>
    </w:p>
    <w:p>
      <w:r>
        <w:rPr>
          <w:sz w:val="22"/>
        </w:rPr>
        <w:t>Yet the Government remain coy about the legal basis for withholding documents. We need an unequivocal commitment today that once the police are finished, every withheld page will be published—no excuses, and no redactions by stealth—and that in the meantime, any documents that are withheld from publication at the request of the police are handed to the ISC immediately, as you indicated after the debate, Mr Speaker.</w:t>
      </w:r>
    </w:p>
    <w:p>
      <w:r>
        <w:rPr>
          <w:sz w:val="22"/>
        </w:rPr>
        <w:t>Finally, will the Chief Secretary to the Prime Minister commit to a Keeling-style register of all withheld documents? If the Government have nothing to hide, they should have no problem listing exactly what they are keeping from us, and why.</w:t>
      </w:r>
    </w:p>
    <w:p>
      <w:r>
        <w:rPr>
          <w:sz w:val="22"/>
        </w:rPr>
        <w:t>The Opposition have acted in good faith. We have been patient, but careful work must not become a euphemism for managed delay. This House gave a constitutional instruction on 4 February. It is time the Government stopped treating Parliament like an inconvenient interruption to their schedule, stopped giving every impression that their priority is working out whose back to cover, and started providing some actual answers, so that we can start to get to the bottom of this murky matter.</w:t>
      </w:r>
    </w:p>
    <w:p/>
    <w:p>
      <w:r>
        <w:rPr>
          <w:b/>
          <w:color w:val="1A4A6E"/>
          <w:sz w:val="22"/>
        </w:rPr>
        <w:t>Darren Jones</w:t>
      </w:r>
    </w:p>
    <w:p>
      <w:r>
        <w:rPr>
          <w:sz w:val="22"/>
        </w:rPr>
        <w:t>The shadow Minister asked a number of questions, which I will take in turn. He asked if the appointment of the new Cabinet Secretary had resulted in any delay or change to the process. The answer is no; the process is being led by the permanent secretary in the Cabinet Office. It was delegated to her by the former and new Cabinet Secretaries.</w:t>
      </w:r>
    </w:p>
    <w:p>
      <w:r>
        <w:rPr>
          <w:sz w:val="22"/>
        </w:rPr>
        <w:t>The shadow Minister referred to a secret report. As far as I am aware, there is no secret report, and all the documents will be published in the proper way, but he must recognise that we are trying to manage a criminal investigation by the Metropolitan police. I am sure that the House would not want us to inadvertently interfere with that process, which needs to be allowed to happen in the proper way. We are working closely with the Intelligence and Security Committee to make sure that it is able to fulfil the requirements of the Humble Address, and we will support it to do so.</w:t>
      </w:r>
    </w:p>
    <w:p>
      <w:r>
        <w:rPr>
          <w:sz w:val="22"/>
        </w:rPr>
        <w:t>The shadow Minister questioned the Intelligence and Security Committee’s independence. While it is not for me to speak for the committee, I am sure that every member of it will strongly refute his suggestion, given that they honour their independence very strongly, and the Government respect that entirely.</w:t>
      </w:r>
    </w:p>
    <w:p/>
    <w:p>
      <w:r>
        <w:rPr>
          <w:b/>
          <w:color w:val="1A4A6E"/>
          <w:sz w:val="22"/>
        </w:rPr>
        <w:t>Andy McDonald (Lab)</w:t>
      </w:r>
    </w:p>
    <w:p>
      <w:r>
        <w:rPr>
          <w:sz w:val="22"/>
        </w:rPr>
        <w:t>I am grateful to my right hon. Friend for his statement. I agree that the Prime Minister was quite right to put the “Lord of the files” outside the tent; we got there eventually. However, can my right hon. Friend assure me that the answer to the $64,000 question—what was known at the time when Peter Mandelson was appointed US ambassador—will be put in the public domain? Many people in this place and across the country would not have touched Peter Mandelson with a bargepole. They are trying to get their head round why on earth this Government were not of the same view.</w:t>
      </w:r>
    </w:p>
    <w:p/>
    <w:p>
      <w:r>
        <w:rPr>
          <w:b/>
          <w:color w:val="1A4A6E"/>
          <w:sz w:val="22"/>
        </w:rPr>
        <w:t>Darren Jones</w:t>
      </w:r>
    </w:p>
    <w:p>
      <w:r>
        <w:rPr>
          <w:sz w:val="22"/>
        </w:rPr>
        <w:t>I can confirm that those documents will be made available, subject, I am afraid, to the exclusion of one particular item, in which No. 10 asked Peter Mandelson a number of questions. The Met police have asked that to be held back, subject to their investigations, as I have said. That item will therefore have to be published at a later date, but the documents that are not subject to the Met police investigation will be published very shortly.</w:t>
      </w:r>
    </w:p>
    <w:p/>
    <w:p>
      <w:r>
        <w:rPr>
          <w:b/>
          <w:color w:val="1A4A6E"/>
          <w:sz w:val="22"/>
        </w:rPr>
        <w:t>Speaker</w:t>
      </w:r>
    </w:p>
    <w:p>
      <w:r>
        <w:rPr>
          <w:sz w:val="22"/>
        </w:rPr>
        <w:t>I call the Liberal Democrat spokesperson.</w:t>
      </w:r>
    </w:p>
    <w:p/>
    <w:p>
      <w:r>
        <w:rPr>
          <w:b/>
          <w:color w:val="1A4A6E"/>
          <w:sz w:val="22"/>
        </w:rPr>
        <w:t>Tom Morrison (LD)</w:t>
      </w:r>
    </w:p>
    <w:p>
      <w:r>
        <w:rPr>
          <w:sz w:val="22"/>
        </w:rPr>
        <w:t>The victims of Jeffrey Epstein have always been, and must remain, at the forefront of our minds. The decades of abuse and suffering that they endured can never be undone. Although nothing can erase that pain, we believe that recent decisions taken by the police and the Government represent a step in the right direction.</w:t>
      </w:r>
    </w:p>
    <w:p>
      <w:r>
        <w:rPr>
          <w:sz w:val="22"/>
        </w:rPr>
        <w:t>We welcome the Government’s work to begin releasing the files relating to the role of Peter Mandelson. Parliament asked for transparency, and the public deserves it. Earlier this month, my right hon. Friend the Member for Kingston and Surbiton (Ed Davey) called for a full statutory public inquiry into Jeffrey Epstein and his influence on the British political establishment. Only through an independent inquiry can we uncover the truth and deliver justice for the victims, so will the Government support that call? Once again, allegations of sleaze and scandal cast a shadow over our politics.</w:t>
      </w:r>
    </w:p>
    <w:p>
      <w:r>
        <w:rPr>
          <w:sz w:val="22"/>
        </w:rPr>
        <w:t>After a decade of misconduct and rule-breaking under successive Governments, it is clear that the current system is not fit for purpose, so will the Government finally commit to putting the ministerial code on a statutory footing, to ensure that breaches carry real consequences? Will the Minister commit to protecting those who speak out, by establishing a new office of the whistleblower, which strengthens legal protections and increases public awareness of whistleblowers’ rights? Transparency, accountability and integrity in public life are not optional; they are essential.</w:t>
      </w:r>
    </w:p>
    <w:p/>
    <w:p>
      <w:r>
        <w:rPr>
          <w:b/>
          <w:color w:val="1A4A6E"/>
          <w:sz w:val="22"/>
        </w:rPr>
        <w:t>Darren Jones</w:t>
      </w:r>
    </w:p>
    <w:p>
      <w:r>
        <w:rPr>
          <w:sz w:val="22"/>
        </w:rPr>
        <w:t>In relation to investigations and inquiries, the House will know that the criminal investigation being led by the Metropolitan police takes primacy. Neither the House nor the Government would want to interfere inadvertently with that process. The Government agree with the hon. Member that it is important that people are held to account for their actions, and that the victims receive justice.</w:t>
      </w:r>
    </w:p>
    <w:p>
      <w:r>
        <w:rPr>
          <w:sz w:val="22"/>
        </w:rPr>
        <w:t>The hon. Member invites me to comment on some suggested reforms. As I have said to the House before, I am very happy to consider them—particularly the Liberal Democrat proposals on whistleblowing, which either he or his colleagues are to write to me about in due course. As far as I can tell, the ministerial code is working. A very effective independent adviser advises the Prime Minister, and when there is a breach, Ministers are removed from office. I am not entirely sure what value a statutory footing would add, as we have given independence to the ethics adviser, and the code seems to be applied effectively.</w:t>
      </w:r>
    </w:p>
    <w:p/>
    <w:p>
      <w:r>
        <w:rPr>
          <w:b/>
          <w:color w:val="1A4A6E"/>
          <w:sz w:val="22"/>
        </w:rPr>
        <w:t>Janet Daby (Lab)</w:t>
      </w:r>
    </w:p>
    <w:p>
      <w:r>
        <w:rPr>
          <w:sz w:val="22"/>
        </w:rPr>
        <w:t>I share the sentiments expressed by many Members, and my thoughts are with the hundreds of survivors—most of them children—of that horrific sexual abuse. The public rightly expect holders of high office to maintain a high standard of conduct, and the Prime Minister rightly called for the removal of peerages from disgraced peers. Will the Chief Secretary to the Prime Minister confirm that the Government are providing the police with the support that they need to progress the criminal investigation?</w:t>
      </w:r>
    </w:p>
    <w:p/>
    <w:p>
      <w:r>
        <w:rPr>
          <w:b/>
          <w:color w:val="1A4A6E"/>
          <w:sz w:val="22"/>
        </w:rPr>
        <w:t>Darren Jones</w:t>
      </w:r>
    </w:p>
    <w:p>
      <w:r>
        <w:rPr>
          <w:sz w:val="22"/>
        </w:rPr>
        <w:t>I can confirm that the Government are complying, and will continue to comply, fully with the requests from the Metropolitan police, as well as from Parliament in relation to the Humble Address. My hon. Friend is right to say that it is important that we do so to bring transparency and accountability to these most egregious actions.</w:t>
      </w:r>
    </w:p>
    <w:p/>
    <w:p>
      <w:r>
        <w:rPr>
          <w:b/>
          <w:color w:val="1A4A6E"/>
          <w:sz w:val="22"/>
        </w:rPr>
        <w:t>Sir Roger Gale (Con)</w:t>
      </w:r>
    </w:p>
    <w:p>
      <w:r>
        <w:rPr>
          <w:sz w:val="22"/>
        </w:rPr>
        <w:t>Could the Minister clarify whether or not the Cabinet Secretary’s review into Lord Mandelson will be advised by the Cabinet Office propriety and ethics team? I ask for two reasons. First, I think I am right in saying that it was the PET that undertook the original so-called due diligence on Lord Mandelson. Secondly, in the light of the question asked by the right hon. Member for Hayes and Harlington (John McDonnell) a few moments ago about the involvement of the PET in an earlier unsavoury matter, I am not sure that the House will have much confidence in that team.</w:t>
      </w:r>
    </w:p>
    <w:p/>
    <w:p>
      <w:r>
        <w:rPr>
          <w:b/>
          <w:color w:val="1A4A6E"/>
          <w:sz w:val="22"/>
        </w:rPr>
        <w:t>Darren Jones</w:t>
      </w:r>
    </w:p>
    <w:p>
      <w:r>
        <w:rPr>
          <w:sz w:val="22"/>
        </w:rPr>
        <w:t>My experience of the civil servants in the propriety and ethics team is unquestionably that they work extremely hard, comply with the civil service code and seek to ensure that the Government uphold all the ethics and integrity rules that we are subject to. I have not seen one instance or any suggestion of poor performance or conflict of interest in that team, and I wholeheartedly endorse their work.</w:t>
      </w:r>
    </w:p>
    <w:p/>
    <w:p>
      <w:r>
        <w:rPr>
          <w:b/>
          <w:color w:val="1A4A6E"/>
          <w:sz w:val="22"/>
        </w:rPr>
        <w:t>Rachael Maskell (Lab/Co-op)</w:t>
      </w:r>
    </w:p>
    <w:p>
      <w:r>
        <w:rPr>
          <w:sz w:val="22"/>
        </w:rPr>
        <w:t>Palantir is a client of Global Counsel, which was Peter Mandelson’s PR agency, and clearly Palantir has benefited from lucrative contracts from the Government. Will the Minister ensure that all papers associated with Palantir are published as part of this inquiry?</w:t>
      </w:r>
    </w:p>
    <w:p/>
    <w:p>
      <w:r>
        <w:rPr>
          <w:b/>
          <w:color w:val="1A4A6E"/>
          <w:sz w:val="22"/>
        </w:rPr>
        <w:t>Darren Jones</w:t>
      </w:r>
    </w:p>
    <w:p>
      <w:r>
        <w:rPr>
          <w:sz w:val="22"/>
        </w:rPr>
        <w:t>Documents that are published as part of the Humble Address will of course comply with the terms of the Humble Address. As I have said to hon. Members before, if there are particular suggestions or concerns about specific Palantir contracts, those representations—with our assistance, if helpful—should be made to the Departments concerned, but I have not seen any suggestion that there has been a breach of procurement rules in relation to the issues raised.</w:t>
      </w:r>
    </w:p>
    <w:p/>
    <w:p>
      <w:r>
        <w:rPr>
          <w:b/>
          <w:color w:val="1A4A6E"/>
          <w:sz w:val="22"/>
        </w:rPr>
        <w:t>Sir Julian Lewis (Con)</w:t>
      </w:r>
    </w:p>
    <w:p>
      <w:r>
        <w:rPr>
          <w:sz w:val="22"/>
        </w:rPr>
        <w:t>In response to an earlier question about the role of the Intelligence and Security Committee in relation to the Cabinet Office, the Minister rightly said that the ISC is concerned about its independence. As its former chairman, I can vouch for the fact that it was particularly concerned about the dominant role that the Cabinet Office had in its affairs. In his annual report covering 2023 to 2025, which was published on 15 December last year, my successor as chairman states:</w:t>
      </w:r>
    </w:p>
    <w:p>
      <w:r>
        <w:rPr>
          <w:sz w:val="22"/>
        </w:rPr>
        <w:t>“The Committee in the last Parliament became very seriously concerned that the vital scrutiny that the ISC provides was being undermined by continued interference by the Cabinet Office in the Committee’s Office… The root of the problem lies in the control exerted over the Committee’s staff and resourcing by the Cabinet Office.”</w:t>
      </w:r>
    </w:p>
    <w:p>
      <w:r>
        <w:rPr>
          <w:sz w:val="22"/>
        </w:rPr>
        <w:t>This is an opportunity to let the ISC have what it has asked for and wanted for years, which is independence from the Cabinet Office. Will the Minister please take that message back?</w:t>
      </w:r>
    </w:p>
    <w:p/>
    <w:p>
      <w:r>
        <w:rPr>
          <w:b/>
          <w:color w:val="1A4A6E"/>
          <w:sz w:val="22"/>
        </w:rPr>
        <w:t>Darren Jones</w:t>
      </w:r>
    </w:p>
    <w:p>
      <w:r>
        <w:rPr>
          <w:sz w:val="22"/>
        </w:rPr>
        <w:t>I think the right hon. Member is referring to 2023, which is of course before this Government were in office. I confirm that we are in the middle of negotiations with the committee on a number of issues, partly in relation to its headcount. We have increased the budget available to the committee for staffing. We are considering the question of whether those staff should be independently employed separately from the Cabinet Office at the moment. It is not for me to speak on behalf of the committee, but I remind the House—and I am sure the right hon. Member would agree—that even though those staff are currently employed by the Cabinet Office, the work they do for the committee is exemplary, and the committee itself is strongly independent of Government.</w:t>
      </w:r>
    </w:p>
    <w:p/>
    <w:p>
      <w:r>
        <w:rPr>
          <w:b/>
          <w:color w:val="1A4A6E"/>
          <w:sz w:val="22"/>
        </w:rPr>
        <w:t>Matt Bishop (Lab)</w:t>
      </w:r>
    </w:p>
    <w:p>
      <w:r>
        <w:rPr>
          <w:sz w:val="22"/>
        </w:rPr>
        <w:t>I thank the Chief Secretary to the Prime Minister for his statement. I welcome comments from the Prime Minister calling for legislation to remove peerages from disgraced peers such as Mandelson, and I hope he will go even further and look at the line of succession in the royal family—I welcome those updates. My constituents, victims groups and everyone I speak to say that it is great to hear the messages, but they want to know when. Do we have any timescales for when this legislation will be brought to the House?</w:t>
      </w:r>
    </w:p>
    <w:p/>
    <w:p>
      <w:r>
        <w:rPr>
          <w:b/>
          <w:color w:val="1A4A6E"/>
          <w:sz w:val="22"/>
        </w:rPr>
        <w:t>Darren Jones</w:t>
      </w:r>
    </w:p>
    <w:p>
      <w:r>
        <w:rPr>
          <w:sz w:val="22"/>
        </w:rPr>
        <w:t>We are working with relevant advisers and Departments to scope the Bill, and the measures that need to be brought forward for that to be effective. The legislation raises a number of constitutional questions, which have taken some time for the Government to consider. The last time peerages were removed, I think, was in the 1600s, so it is not something that has been done recently. [ Official Report , 13 April 2026; Vol. 783, c. 10WC.] (Correction) We must ensure that the scope and drafting of the Bill is done in a way that means it will be effective when it is brought forward to the House.</w:t>
      </w:r>
    </w:p>
    <w:p/>
    <w:p>
      <w:r>
        <w:rPr>
          <w:b/>
          <w:color w:val="1A4A6E"/>
          <w:sz w:val="22"/>
        </w:rPr>
        <w:t>Christine Jardine (LD)</w:t>
      </w:r>
    </w:p>
    <w:p>
      <w:r>
        <w:rPr>
          <w:sz w:val="22"/>
        </w:rPr>
        <w:t>This is the second statement or urgent question in a row that we have had about ethics, and where the tentacles of various organisations or individuals go within Government. Does the Minister accept that we need a statutory inquiry that looks closely at the links and interference of outside bodies in Government, and in the operation of government?</w:t>
      </w:r>
    </w:p>
    <w:p/>
    <w:p>
      <w:r>
        <w:rPr>
          <w:b/>
          <w:color w:val="1A4A6E"/>
          <w:sz w:val="22"/>
        </w:rPr>
        <w:t>Darren Jones</w:t>
      </w:r>
    </w:p>
    <w:p>
      <w:r>
        <w:rPr>
          <w:sz w:val="22"/>
        </w:rPr>
        <w:t>I have already committed on behalf of the Government that we will review the current regime and rules in relation to transparency on lobbying, and changes have been made recently in relation to the register and people’s declared interests. My sense is that we could go further, and as I said in my statement, I will come back to the House in due course to update Members on how we will be able to take those reforms forward together.</w:t>
      </w:r>
    </w:p>
    <w:p/>
    <w:p>
      <w:r>
        <w:rPr>
          <w:b/>
          <w:color w:val="1A4A6E"/>
          <w:sz w:val="22"/>
        </w:rPr>
        <w:t>Chris Vince (Lab/Co-op)</w:t>
      </w:r>
    </w:p>
    <w:p>
      <w:r>
        <w:rPr>
          <w:sz w:val="22"/>
        </w:rPr>
        <w:t>I thank the Chief Secretary to the Prime Minister for his statement and for coming again to the House to talk about this important matter. I also thank the Intelligence and Security Committee for the work it has done on this issue. Does the Chief Secretary agree that ensuring we get this process right is what our constituents deserve, and what the victims of these vile crimes deserve?</w:t>
      </w:r>
    </w:p>
    <w:p/>
    <w:p>
      <w:r>
        <w:rPr>
          <w:b/>
          <w:color w:val="1A4A6E"/>
          <w:sz w:val="22"/>
        </w:rPr>
        <w:t>Darren Jones</w:t>
      </w:r>
    </w:p>
    <w:p>
      <w:r>
        <w:rPr>
          <w:sz w:val="22"/>
        </w:rPr>
        <w:t>I agree with my hon. Friend. In relation to the criminal investigation being conducted by the Metropolitan police, the Government of course want to support the Metropolitan police and to collaborate with them to ensure that where justice can be found, it must be found. In respect of the Intelligence and Security Committee, which has an important function in the House to support the work of Parliament, we are currently working together to ensure that the processes and the capacity are in place to honour the commitments in the Humble Address, in a way that means that the House is served with these documents as quickly and as effectively as possible.</w:t>
      </w:r>
    </w:p>
    <w:p/>
    <w:p>
      <w:r>
        <w:rPr>
          <w:b/>
          <w:color w:val="1A4A6E"/>
          <w:sz w:val="22"/>
        </w:rPr>
        <w:t>Andrew Murrison (Con)</w:t>
      </w:r>
    </w:p>
    <w:p>
      <w:r>
        <w:rPr>
          <w:sz w:val="22"/>
        </w:rPr>
        <w:t>Regular updates are all well and good, and they are appreciated, but they are a classic Whitehall strategy for disguising managed delay. When we get the first tranche of documents, will the Minister ensure that it is substantial and deals with the two key issues: first, what the Prime Minister knew at the point when he appointed Mandelson, what the agencies knew and what the propriety and ethics team advised the Prime Minister in relation to Mandelson’s connection with the convicted paedophile, Jeffrey Epstein, at the point of appointment; and secondly, the details of the dodgy, shady-looking Palantir deal involving Alex Karp, the Prime Minister and Peter Mandelson?</w:t>
      </w:r>
    </w:p>
    <w:p/>
    <w:p>
      <w:r>
        <w:rPr>
          <w:b/>
          <w:color w:val="1A4A6E"/>
          <w:sz w:val="22"/>
        </w:rPr>
        <w:t>Darren Jones</w:t>
      </w:r>
    </w:p>
    <w:p>
      <w:r>
        <w:rPr>
          <w:sz w:val="22"/>
        </w:rPr>
        <w:t>I can confirm that the first tranche of documents that will be released are the documents that the Government currently hold, subject to the exclusion of one document at the request of the Metropolitan police, where subsequent questions were asked by No. 10 of Peter Mandelson—that can be released only when the Metropolitan police tell us that it can be released—and subject to a review with the Intelligence and Security Committee of some individual line items that might be considered to be related to national security or international relations, as set out in the terms of the Humble Address. The subsequent tranches of information will come in due course, because commissions have gone out across Government for Departments to search their archives and databases to bring forward any documents that relate to the terms of the Humble Address. Given the depth of the issues raised in the Humble Address, that will take some time to process.</w:t>
      </w:r>
    </w:p>
    <w:p/>
    <w:p>
      <w:r>
        <w:rPr>
          <w:b/>
          <w:color w:val="1A4A6E"/>
          <w:sz w:val="22"/>
        </w:rPr>
        <w:t>Brendan O'Hara (SNP)</w:t>
      </w:r>
    </w:p>
    <w:p>
      <w:r>
        <w:rPr>
          <w:sz w:val="22"/>
        </w:rPr>
        <w:t>Right now, trust in this chaotic Government has all but evaporated and the Prime Minister’s personal judgment is now on trial. We know that millions of documents are still to come out, so the Government really only have one chance to come clean, and any attempt to sanitise what is made public could have disastrous consequences for our democracy. Can the Government guarantee that the criteria for releasing the information will be exactly what this House demanded, and that the appointment of a new head of the civil service will not alter that one iota?</w:t>
      </w:r>
    </w:p>
    <w:p/>
    <w:p>
      <w:r>
        <w:rPr>
          <w:b/>
          <w:color w:val="1A4A6E"/>
          <w:sz w:val="22"/>
        </w:rPr>
        <w:t>Darren Jones</w:t>
      </w:r>
    </w:p>
    <w:p>
      <w:r>
        <w:rPr>
          <w:sz w:val="22"/>
        </w:rPr>
        <w:t>The appointment of the new Cabinet Secretary has no bearing whatsoever on this process or on the Government’s compliance with the Humble Address. As the hon. Member would expect, the Government will comply with the terms of the Humble Address.</w:t>
      </w:r>
    </w:p>
    <w:p/>
    <w:p>
      <w:r>
        <w:rPr>
          <w:b/>
          <w:color w:val="1A4A6E"/>
          <w:sz w:val="22"/>
        </w:rPr>
        <w:t>Ben Spencer (Con)</w:t>
      </w:r>
    </w:p>
    <w:p>
      <w:r>
        <w:rPr>
          <w:sz w:val="22"/>
        </w:rPr>
        <w:t>An additional concern that I have with the appointment of Peter Mandelson is that the American Government had compromising information in the form of the Epstein files. I wonder what consideration was given to the appointment of an ambassador who would be going into sensitive negotiations with a foreign Government knowing that that Government had compromising information. Will the Minister confirm that those considerations and that information is in scope of the disclosures?</w:t>
      </w:r>
    </w:p>
    <w:p/>
    <w:p>
      <w:r>
        <w:rPr>
          <w:b/>
          <w:color w:val="1A4A6E"/>
          <w:sz w:val="22"/>
        </w:rPr>
        <w:t>Darren Jones</w:t>
      </w:r>
    </w:p>
    <w:p>
      <w:r>
        <w:rPr>
          <w:sz w:val="22"/>
        </w:rPr>
        <w:t>I am not sure which documents specifically the hon. Gentleman refers to. I note that the documents that were released by the US Department of Justice, and previously via Bloomberg in September 2025, were documents that the Prime Minister and the Government were not privy to until those disclosures had taken place.</w:t>
      </w:r>
    </w:p>
    <w:p/>
    <w:p>
      <w:r>
        <w:rPr>
          <w:b/>
          <w:color w:val="1A4A6E"/>
          <w:sz w:val="22"/>
        </w:rPr>
        <w:t>Tessa Munt (LD)</w:t>
      </w:r>
    </w:p>
    <w:p>
      <w:r>
        <w:rPr>
          <w:sz w:val="22"/>
        </w:rPr>
        <w:t>I draw the House’s attention to my entry in the Register of Members’ Financial Interests in connection to WhistleblowersUK, a not-for-profit organisation. I am concerned that we still have no conclusion to the Public Office (Accountability) Bill. It seems to be stuck on amendment 23, which still is being discussed. I am not sure how the Government will ensure that there are credible sanctions, maybe against Ministers who fail to whistleblow. Will the Minister commit to protecting whistleblowers by establishing a new independent office of the whistleblower, so that members of the public understand that they can have legal protections and so that they have much greater awareness of their rights about whistleblowing?</w:t>
      </w:r>
    </w:p>
    <w:p/>
    <w:p>
      <w:r>
        <w:rPr>
          <w:b/>
          <w:color w:val="1A4A6E"/>
          <w:sz w:val="22"/>
        </w:rPr>
        <w:t>Darren Jones</w:t>
      </w:r>
    </w:p>
    <w:p>
      <w:r>
        <w:rPr>
          <w:sz w:val="22"/>
        </w:rPr>
        <w:t>I hear the strong interest of Liberal Democrat Members in the office for the whistleblower proposal. As I said to the hon. Member for Cheadle (Mr Morrison), I am happy to look at those details when her colleagues write to me with them. The Government have committed to bring the duty of candour Bill back to the House as quickly as possible and for it to be completed in this Session. We are in the process of negotiations with the families, the intelligence agencies and the Intelligence and Security Committee on one final issue. As soon as we are able to resolve that, we hope to progress the Bill at pace.</w:t>
      </w:r>
    </w:p>
    <w:p/>
    <w:p>
      <w:r>
        <w:rPr>
          <w:b/>
          <w:color w:val="1A4A6E"/>
          <w:sz w:val="22"/>
        </w:rPr>
        <w:t>Katie Lam (Con)</w:t>
      </w:r>
    </w:p>
    <w:p>
      <w:r>
        <w:rPr>
          <w:sz w:val="22"/>
        </w:rPr>
        <w:t>We must see the documents that pertain to the appointment of Peter Mandelson. Given that any member of the public could have told the Government that Mandelson was dodgy, it seems amazing that the Prime Minister requested that this vetting happen in the first place. This is not a question of process; it is a matter of judgment. Does the Chief Secretary believe that these documents will reveal why the Prime Minister’s judgment is consistently so poor?</w:t>
      </w:r>
    </w:p>
    <w:p/>
    <w:p>
      <w:r>
        <w:rPr>
          <w:b/>
          <w:color w:val="1A4A6E"/>
          <w:sz w:val="22"/>
        </w:rPr>
        <w:t>Darren Jones</w:t>
      </w:r>
    </w:p>
    <w:p>
      <w:r>
        <w:rPr>
          <w:sz w:val="22"/>
        </w:rPr>
        <w:t>I believe the documents will show that the Prime Minister was lied to by Peter Mandelson.</w:t>
      </w:r>
    </w:p>
    <w:p/>
    <w:p>
      <w:r>
        <w:rPr>
          <w:b/>
          <w:color w:val="1A4A6E"/>
          <w:sz w:val="22"/>
        </w:rPr>
        <w:t>Jeremy Corbyn (Ind)</w:t>
      </w:r>
    </w:p>
    <w:p>
      <w:r>
        <w:rPr>
          <w:sz w:val="22"/>
        </w:rPr>
        <w:t>It is very clear that the issue has been referred to the Intelligence and Security Committee and that it will look at issues of national security and international relations. I intervened in the debate on this matter; it is possible that the Chief Secretary heard that intervention. I want him to be very clear that in the event of the committee discovering commercial links from Mandelson to any company, including Palantir but not excluding others, they will be pursued and will not be ignored because they do not necessarily impact immediately on the very narrow definition of national security and international relations.</w:t>
      </w:r>
    </w:p>
    <w:p/>
    <w:p>
      <w:r>
        <w:rPr>
          <w:b/>
          <w:color w:val="1A4A6E"/>
          <w:sz w:val="22"/>
        </w:rPr>
        <w:t>Darren Jones</w:t>
      </w:r>
    </w:p>
    <w:p>
      <w:r>
        <w:rPr>
          <w:sz w:val="22"/>
        </w:rPr>
        <w:t>The commission for information from Departments that is taking place has not yet resulted in those documents being shared with the Cabinet Office. If issues need to be pursued further once the documents are shared, we reserve the right to do so.</w:t>
      </w:r>
    </w:p>
    <w:p/>
    <w:p>
      <w:r>
        <w:rPr>
          <w:b/>
          <w:color w:val="1A4A6E"/>
          <w:sz w:val="22"/>
        </w:rPr>
        <w:t>Danny Kruger (Reform)</w:t>
      </w:r>
    </w:p>
    <w:p>
      <w:r>
        <w:rPr>
          <w:sz w:val="22"/>
        </w:rPr>
        <w:t>I wish I had started counting at the beginning of this statement how often the Chief Secretary used the word “process”. The word that I have been listening out for and have not heard him say is “responsibility”. Does he accept that it is the job of the Prime Minister to make all these appointments without reference to backroom bureaucrats and lawyers? Should he not accept that he made a terrible mistake in respect of Peter Mandelson, do the right thing and reveal all the papers immediately?</w:t>
      </w:r>
    </w:p>
    <w:p/>
    <w:p>
      <w:r>
        <w:rPr>
          <w:b/>
          <w:color w:val="1A4A6E"/>
          <w:sz w:val="22"/>
        </w:rPr>
        <w:t>Darren Jones</w:t>
      </w:r>
    </w:p>
    <w:p>
      <w:r>
        <w:rPr>
          <w:sz w:val="22"/>
        </w:rPr>
        <w:t>It is interesting to hear from a Member on the Reform Benches that they do not agree with process or vetting. The Government are committed to both those things, because that is the way in which Government should conduct itself. As the Prime Minister has said at the Dispatch Box, had he had the information that we all have now available to him at the point of appointment, he would not have appointed Peter Mandelson. On that basis, he has apologised for any distress that that has caused for the victims of Jeffrey Epstein.</w:t>
      </w:r>
    </w:p>
    <w:p/>
    <w:p>
      <w:r>
        <w:rPr>
          <w:b/>
          <w:color w:val="1A4A6E"/>
          <w:sz w:val="22"/>
        </w:rPr>
        <w:t>Jim Allister (TUV)</w:t>
      </w:r>
    </w:p>
    <w:p>
      <w:r>
        <w:rPr>
          <w:sz w:val="22"/>
        </w:rPr>
        <w:t>If I understand the Chief Secretary correctly, he is saying that when it comes to the disclosure of documents, the Metropolitan police will have an unquestioned discretion as to whether to disclose. Moving forward, if there is no prosecution, presumably all those documents will be disclosed at that point. If there is a prosecution, one presumes that those documents that are relied on for that prosecution will not be disclosed until after the prosecution. There will be a cadre of documents that are not being relied on for the prosecution but, because they have been in the possession of the Metropolitan police, will be subject to disclosure to the defence. At the point when the Crown Prosecution Service decides that it is not relying on them, will those disclosable documents be published?</w:t>
      </w:r>
    </w:p>
    <w:p/>
    <w:p>
      <w:r>
        <w:rPr>
          <w:b/>
          <w:color w:val="1A4A6E"/>
          <w:sz w:val="22"/>
        </w:rPr>
        <w:t>Darren Jones</w:t>
      </w:r>
    </w:p>
    <w:p>
      <w:r>
        <w:rPr>
          <w:sz w:val="22"/>
        </w:rPr>
        <w:t>We do not disclose any documents that the Met police tells the Government are related to its criminal investigations until it tells us that they are available to be disclosed. That will be on the basis that they are not relevant to the prosecution or because the prosecution is being taken forward or otherwise. The last thing that anyone in the House would want is for us to undertake a process that ultimately undermines a case, should the CPS decide to bring it to the courts, when we want proper justice to be delivered in the court. That is why we are honouring the requests of the Metropolitan police in the pursuit of justice.</w:t>
      </w:r>
    </w:p>
    <w:p/>
    <w:p>
      <w:r>
        <w:rPr>
          <w:b/>
          <w:color w:val="1A4A6E"/>
          <w:sz w:val="22"/>
        </w:rPr>
        <w:t>Jim Shannon (DUP)</w:t>
      </w:r>
    </w:p>
    <w:p>
      <w:r>
        <w:rPr>
          <w:sz w:val="22"/>
        </w:rPr>
        <w:t>The question on the lips of all of us in this House and this nation is: when will this ever end? That is an eternal question. It is understandable that the Government will stagger the documentation, but staggering must not be staging. Will the Chief Secretary once again reassure Members of this House and the people of this nation that the time for covering has long passed? Openness and allowing the information to be understood are essential components if trust is ever to be rebuilt.</w:t>
      </w:r>
    </w:p>
    <w:p/>
    <w:p>
      <w:r>
        <w:rPr>
          <w:b/>
          <w:color w:val="1A4A6E"/>
          <w:sz w:val="22"/>
        </w:rPr>
        <w:t>Darren Jones</w:t>
      </w:r>
    </w:p>
    <w:p>
      <w:r>
        <w:rPr>
          <w:sz w:val="22"/>
        </w:rPr>
        <w:t>The hon. Member is right. The Government should publish these documents as quickly as possible, not just to comply with the Humble Address from this House, but to ensure that they are made transparent. Given that I am unable to confirm to the House today how much information we will receive from Government Departments in relation to the commission for information—and, as a consequence, how long it will take for that process to conclude, for the Metropolitan police to release any documents and for the Intelligence and Security Committee to conduct its work—I thought it was better that the Government publish the documents that are available as quickly as possible, instead of waiting until the end of an undetermined period. I hope that that suits the spirit as well as the letter of the Humble Address.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