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23 April 2026  ·  Commons  ·  Oral Questions</w:t>
      </w:r>
    </w:p>
    <w:p>
      <w:r>
        <w:rPr>
          <w:b/>
        </w:rPr>
        <w:t xml:space="preserve">Policy areas: </w:t>
      </w:r>
      <w:r>
        <w:rPr>
          <w:sz w:val="20"/>
        </w:rPr>
        <w:t>Crime, justice and law, Economy, Foreign affairs and diplomacy, Government and public administration, Health and social care</w:t>
      </w:r>
    </w:p>
    <w:p>
      <w:r>
        <w:rPr>
          <w:b/>
        </w:rPr>
        <w:t xml:space="preserve">Topics: </w:t>
      </w:r>
      <w:r>
        <w:rPr>
          <w:sz w:val="20"/>
        </w:rPr>
        <w:t>contingency planning, covid-19 inquiry findings, lgbt human rights, middle east conflict response, supply chain resilience</w:t>
      </w:r>
    </w:p>
    <w:p>
      <w:r>
        <w:rPr>
          <w:b/>
        </w:rPr>
        <w:t xml:space="preserve">Source: </w:t>
      </w:r>
      <w:r>
        <w:rPr>
          <w:sz w:val="20"/>
        </w:rPr>
        <w:t>https://hansard.parliament.uk/Commons/2026-04-23/debates/E60AC255-A334-4DA7-B34B-7B7B80B677E4/TopicalQuestions</w:t>
      </w:r>
    </w:p>
    <w:p/>
    <w:p>
      <w:r>
        <w:rPr>
          <w:b/>
          <w:color w:val="1A4A6E"/>
          <w:sz w:val="22"/>
        </w:rPr>
        <w:t>Steve Race (Lab)</w:t>
      </w:r>
    </w:p>
    <w:p>
      <w:r>
        <w:rPr>
          <w:sz w:val="22"/>
        </w:rPr>
        <w:t>T1. If he will make a statement on his departmental responsibilities.</w:t>
      </w:r>
    </w:p>
    <w:p/>
    <w:p>
      <w:r>
        <w:rPr>
          <w:b/>
          <w:color w:val="1A4A6E"/>
          <w:sz w:val="22"/>
        </w:rPr>
        <w:t>Darren Jones (The Chancellor of the Duchy of Lancaster)</w:t>
      </w:r>
    </w:p>
    <w:p>
      <w:r>
        <w:rPr>
          <w:sz w:val="22"/>
        </w:rPr>
        <w:t>May I begin by wishing the Parliamentary Secretary at the Cabinet Office, my hon. Friend the Member for Bury North (Mr Frith), a happy birthday, and noting the generosity and co-ordination of the House in not submitting a single question for him to answer today? I encourage Members to submit particularly difficult questions for him in future.</w:t>
      </w:r>
    </w:p>
    <w:p>
      <w:r>
        <w:rPr>
          <w:sz w:val="22"/>
        </w:rPr>
        <w:t>I will update the House on some of the work that I am leading in response to the war in the middle east. As part of our work with the new middle east response committee, I am chairing a new contingency planning ministerial group. It will focus on preparing for and mitigating, where possible, any impact on our economy and domestic security as a result of the conflict. I am convening relevant Secretaries of State twice a week, with their permanent secretaries, to scrutinise plans and ensure that we are prepared for different outcomes across major and relevant UK supply chains. The conflict in the middle east is not our war, and while we do not know how long it will last, we are acting now to protect the British people. I look forward to keeping the House updated on this work in the coming weeks and months.</w:t>
      </w:r>
    </w:p>
    <w:p/>
    <w:p>
      <w:r>
        <w:rPr>
          <w:b/>
          <w:color w:val="1A4A6E"/>
          <w:sz w:val="22"/>
        </w:rPr>
        <w:t>Steve Race</w:t>
      </w:r>
    </w:p>
    <w:p>
      <w:r>
        <w:rPr>
          <w:sz w:val="22"/>
        </w:rPr>
        <w:t>I am sure that the Minister will join me in welcoming the result of the Hungarian election where, in part, anti-LGBT policies were roundly rejected at the ballot box. As LGBT rights suffer from backsliding around the world, will the Minister commit to working with our EU partners to promote LGBT human rights across the world, including by putting the topic on the agenda at the next EU-UK summit?</w:t>
      </w:r>
    </w:p>
    <w:p/>
    <w:p>
      <w:r>
        <w:rPr>
          <w:b/>
          <w:color w:val="1A4A6E"/>
          <w:sz w:val="22"/>
        </w:rPr>
        <w:t>Nick Thomas-Symonds (The Paymaster General and Minister for the Cabinet Office)</w:t>
      </w:r>
    </w:p>
    <w:p>
      <w:r>
        <w:rPr>
          <w:sz w:val="22"/>
        </w:rPr>
        <w:t>The Government are absolutely committed to promoting and protecting the human rights of LGBT people worldwide. Our UK-EU security and defence partnership is underpinned by shared values, and I absolutely give that commitment. We will continue to work closely with EU partners to uphold those values.</w:t>
      </w:r>
    </w:p>
    <w:p/>
    <w:p>
      <w:r>
        <w:rPr>
          <w:b/>
          <w:color w:val="1A4A6E"/>
          <w:sz w:val="22"/>
        </w:rPr>
        <w:t>Speaker</w:t>
      </w:r>
    </w:p>
    <w:p>
      <w:r>
        <w:rPr>
          <w:sz w:val="22"/>
        </w:rPr>
        <w:t>I call the shadow Secretary of State.</w:t>
      </w:r>
    </w:p>
    <w:p/>
    <w:p>
      <w:r>
        <w:rPr>
          <w:b/>
          <w:color w:val="1A4A6E"/>
          <w:sz w:val="22"/>
        </w:rPr>
        <w:t>Alex Burghart (Con)</w:t>
      </w:r>
    </w:p>
    <w:p>
      <w:r>
        <w:rPr>
          <w:sz w:val="22"/>
        </w:rPr>
        <w:t>Last week, someone in the heart of Government leaked some extremely sensitive documents to T he Guardian . This appears potentially to be a crime under the National Security Act 2023. Has the Cabinet Office reported it to the Metropolitan police?</w:t>
      </w:r>
    </w:p>
    <w:p/>
    <w:p>
      <w:r>
        <w:rPr>
          <w:b/>
          <w:color w:val="1A4A6E"/>
          <w:sz w:val="22"/>
        </w:rPr>
        <w:t>Darren Jones</w:t>
      </w:r>
    </w:p>
    <w:p>
      <w:r>
        <w:rPr>
          <w:sz w:val="22"/>
        </w:rPr>
        <w:t>As I confirmed to the House, I think, a day or so ago, a leak inquiry has begun. When further facts are established, we reserve the right to do so.</w:t>
      </w:r>
    </w:p>
    <w:p/>
    <w:p>
      <w:r>
        <w:rPr>
          <w:b/>
          <w:color w:val="1A4A6E"/>
          <w:sz w:val="22"/>
        </w:rPr>
        <w:t>Alex Burghart</w:t>
      </w:r>
    </w:p>
    <w:p>
      <w:r>
        <w:rPr>
          <w:sz w:val="22"/>
        </w:rPr>
        <w:t>Cat Little, the permanent secretary, has just told the Foreign Affairs Committee that a very, very small number of people have actually seen the document in question. Will the Chief Secretary to the Prime Minister commit to the House that when he has identified who leaked it, he will report them to the Metropolitan police?</w:t>
      </w:r>
    </w:p>
    <w:p/>
    <w:p>
      <w:r>
        <w:rPr>
          <w:b/>
          <w:color w:val="1A4A6E"/>
          <w:sz w:val="22"/>
        </w:rPr>
        <w:t>Darren Jones</w:t>
      </w:r>
    </w:p>
    <w:p>
      <w:r>
        <w:rPr>
          <w:sz w:val="22"/>
        </w:rPr>
        <w:t>I can confirm that we take this matter deeply seriously and, as I say, we reserve the right to do so once the facts have been established through the inquiry.</w:t>
      </w:r>
    </w:p>
    <w:p/>
    <w:p>
      <w:r>
        <w:rPr>
          <w:b/>
          <w:color w:val="1A4A6E"/>
          <w:sz w:val="22"/>
        </w:rPr>
        <w:t>Jo Platt (Lab/Co-op)</w:t>
      </w:r>
    </w:p>
    <w:p>
      <w:r>
        <w:rPr>
          <w:sz w:val="22"/>
        </w:rPr>
        <w:t>T2. Happy St George’s day, Mr Speaker. The covid-19 inquiry exposed how long covid was repeatedly dismissed, despite its lasting impact on nearly 2 million people, including me. Can the Minister reassure those living with long covid that the Government will fully act on the inquiry’s findings and explain what steps are being taken to ensure that long covid and post-viral illnesses shape future resilience and pandemic planning?</w:t>
      </w:r>
    </w:p>
    <w:p/>
    <w:p>
      <w:r>
        <w:rPr>
          <w:b/>
          <w:color w:val="1A4A6E"/>
          <w:sz w:val="22"/>
        </w:rPr>
        <w:t>Nick Thomas-Symonds</w:t>
      </w:r>
    </w:p>
    <w:p>
      <w:r>
        <w:rPr>
          <w:sz w:val="22"/>
        </w:rPr>
        <w:t>My hon. Friend talks powerfully about the impact of long covid, and it has had that impact on many people following the pandemic. The most recent module 3 report from the covid inquiry covered this issue in detail. Of course, the Government will carefully consider the inquiry’s work on this in our full response—it absolutely should.</w:t>
      </w:r>
    </w:p>
    <w:p/>
    <w:p>
      <w:r>
        <w:rPr>
          <w:b/>
          <w:color w:val="1A4A6E"/>
          <w:sz w:val="22"/>
        </w:rPr>
        <w:t>Peter Bedford (Con)</w:t>
      </w:r>
    </w:p>
    <w:p>
      <w:r>
        <w:rPr>
          <w:sz w:val="22"/>
        </w:rPr>
        <w:t>T4. Last week, a former Attorney General wrote that there was no legal reason for the Government not to publish a list of the Humble Address documents being withheld by the Metropolitan police. Will the Government publish that list?</w:t>
      </w:r>
    </w:p>
    <w:p/>
    <w:p>
      <w:r>
        <w:rPr>
          <w:b/>
          <w:color w:val="1A4A6E"/>
          <w:sz w:val="22"/>
        </w:rPr>
        <w:t>Darren Jones</w:t>
      </w:r>
    </w:p>
    <w:p>
      <w:r>
        <w:rPr>
          <w:sz w:val="22"/>
        </w:rPr>
        <w:t>We are working in co-operation with the Metropolitan police. As the hon. Member would expect, and as I am sure the House would agree, we do not want to do anything that would interfere with the police process.</w:t>
      </w:r>
    </w:p>
    <w:p/>
    <w:p>
      <w:r>
        <w:rPr>
          <w:b/>
          <w:color w:val="1A4A6E"/>
          <w:sz w:val="22"/>
        </w:rPr>
        <w:t>Callum Anderson (Lab)</w:t>
      </w:r>
    </w:p>
    <w:p>
      <w:r>
        <w:rPr>
          <w:sz w:val="22"/>
        </w:rPr>
        <w:t>T3. The UK rightly committed 1.5% of GDP to boosting our national resilience, along with our NATO partners. Ahead of the next NATO summit in Ankara in July, can the Minister confirm whether the Government will publish a departmental breakdown of how the UK will meet its commitments?</w:t>
      </w:r>
    </w:p>
    <w:p/>
    <w:p>
      <w:r>
        <w:rPr>
          <w:b/>
          <w:color w:val="1A4A6E"/>
          <w:sz w:val="22"/>
        </w:rPr>
        <w:t>Dan Jarvis (The Minister of State, Cabinet Office)</w:t>
      </w:r>
    </w:p>
    <w:p>
      <w:r>
        <w:rPr>
          <w:sz w:val="22"/>
        </w:rPr>
        <w:t>In the national security strategy, the Government made an historic commitment to spend 5% of our GDP on national security by 2025. That includes funding to protect critical infrastructure, ensure civil preparedness and resilience, unleash innovation and strengthen our defence industrial base. We are currently working through proposals for the UK to meet the 1.5% NATO commitment, and we will set out our detailed plans in due course.</w:t>
      </w:r>
    </w:p>
    <w:p/>
    <w:p>
      <w:r>
        <w:rPr>
          <w:b/>
          <w:color w:val="1A4A6E"/>
          <w:sz w:val="22"/>
        </w:rPr>
        <w:t>John Cooper (Con)</w:t>
      </w:r>
    </w:p>
    <w:p>
      <w:r>
        <w:rPr>
          <w:sz w:val="22"/>
        </w:rPr>
        <w:t>T5. Happy St George’s day, Mr Speaker. We face many threats, but happily dragons are no longer one of them.The Government maintain that the messages between Morgan McSweeney and his mentor Peter Mandelson are under the aegis of the Metropolitan police and therefore cannot be released, but surely the questions are critical to our understanding of what has gone on here and should be available to the House. Will the Government at least commit to publishing the questions?</w:t>
      </w:r>
    </w:p>
    <w:p/>
    <w:p>
      <w:r>
        <w:rPr>
          <w:b/>
          <w:color w:val="1A4A6E"/>
          <w:sz w:val="22"/>
        </w:rPr>
        <w:t>Darren Jones</w:t>
      </w:r>
    </w:p>
    <w:p>
      <w:r>
        <w:rPr>
          <w:sz w:val="22"/>
        </w:rPr>
        <w:t>As I have said from the Dispatch Box, the victims of Jeffrey Epstein want to see justice. A criminal investigation by the police is under way, and it is right that the House does not interfere with that process and works with the Metropolitan police to allow them to undertake their work.</w:t>
      </w:r>
    </w:p>
    <w:p/>
    <w:p>
      <w:r>
        <w:rPr>
          <w:b/>
          <w:color w:val="1A4A6E"/>
          <w:sz w:val="22"/>
        </w:rPr>
        <w:t>Toby Perkins (Lab)</w:t>
      </w:r>
    </w:p>
    <w:p>
      <w:r>
        <w:rPr>
          <w:sz w:val="22"/>
        </w:rPr>
        <w:t>T6. I welcome what my right hon. Friends have been doing on public procurement. On car hire services, it is expected that around 20% of fleet industry vehicles will be electric, but less than 1% of Government purchases have been for electric vehicle hire. I know that the Government take this issue seriously, so will the Minister lay out what the Government are doing to ensure that they hire more electric vehicles?</w:t>
      </w:r>
    </w:p>
    <w:p/>
    <w:p>
      <w:r>
        <w:rPr>
          <w:b/>
          <w:color w:val="1A4A6E"/>
          <w:sz w:val="22"/>
        </w:rPr>
        <w:t>Chris Ward (The Parliamentary Secretary, Cabinet Office)</w:t>
      </w:r>
    </w:p>
    <w:p>
      <w:r>
        <w:rPr>
          <w:sz w:val="22"/>
        </w:rPr>
        <w:t>My hon. Friend raises an important point. He is right about the reforms that we are trying to make to public procurement, and to improve our number of electric vehicles. I will write to him with the specifics on the Government Car Service.</w:t>
      </w:r>
    </w:p>
    <w:p/>
    <w:p>
      <w:r>
        <w:rPr>
          <w:b/>
          <w:color w:val="1A4A6E"/>
          <w:sz w:val="22"/>
        </w:rPr>
        <w:t>Gregory Stafford (Con)</w:t>
      </w:r>
    </w:p>
    <w:p>
      <w:r>
        <w:rPr>
          <w:sz w:val="22"/>
        </w:rPr>
        <w:t>T7. Happy St George’s day, Mr Speaker. When was Jonathan Powell appointed as the Prime Minister’s special envoy to the British Indian Ocean Territory, and what security clearance was he given on appointment.</w:t>
      </w:r>
    </w:p>
    <w:p/>
    <w:p>
      <w:r>
        <w:rPr>
          <w:b/>
          <w:color w:val="1A4A6E"/>
          <w:sz w:val="22"/>
        </w:rPr>
        <w:t>Darren Jones</w:t>
      </w:r>
    </w:p>
    <w:p>
      <w:r>
        <w:rPr>
          <w:sz w:val="22"/>
        </w:rPr>
        <w:t>I do not have that information to hand.</w:t>
      </w:r>
    </w:p>
    <w:p/>
    <w:p>
      <w:r>
        <w:rPr>
          <w:b/>
          <w:color w:val="1A4A6E"/>
          <w:sz w:val="22"/>
        </w:rPr>
        <w:t>Chris Bloore (Lab)</w:t>
      </w:r>
    </w:p>
    <w:p>
      <w:r>
        <w:rPr>
          <w:sz w:val="22"/>
        </w:rPr>
        <w:t>Happy St George’s day, Mr Speaker.</w:t>
      </w:r>
    </w:p>
    <w:p>
      <w:r>
        <w:rPr>
          <w:sz w:val="22"/>
        </w:rPr>
        <w:t>When Jaguar Land Rover was the victim of a cyber-attack, it had a devastating impact on the supply chain in Redditch. Will the proposed cyber-resilience index, which is part of the Government’s welcome focus on improving cyber-security and national security, be subject to parliamentary scrutiny?</w:t>
      </w:r>
    </w:p>
    <w:p/>
    <w:p>
      <w:r>
        <w:rPr>
          <w:b/>
          <w:color w:val="1A4A6E"/>
          <w:sz w:val="22"/>
        </w:rPr>
        <w:t>Dan Jarvis</w:t>
      </w:r>
    </w:p>
    <w:p>
      <w:r>
        <w:rPr>
          <w:sz w:val="22"/>
        </w:rPr>
        <w:t>We recognise the serious disruption that incidents such as the attack on JLR can cause for supply chains and local economies. We continually assess the resilience of our critical national infrastructure. The proposed cyber-resilience index will support improved accountability, and we are considering appropriate mechanisms to ensure parliamentary scrutiny as it is developed.</w:t>
      </w:r>
    </w:p>
    <w:p/>
    <w:p>
      <w:r>
        <w:rPr>
          <w:b/>
          <w:color w:val="1A4A6E"/>
          <w:sz w:val="22"/>
        </w:rPr>
        <w:t>Ben Maguire (LD)</w:t>
      </w:r>
    </w:p>
    <w:p>
      <w:r>
        <w:rPr>
          <w:sz w:val="22"/>
        </w:rPr>
        <w:t>T8. Successive Governments have handed public contracts worth hundreds of millions of pounds to the US tech firm Palantir, including the Ministry of Defence and NHS England, for a procurement process that many clinicians and other experts say completely lacks transparency. That is not to mention Palantir’s horrifying surveillance of Palestinians on behalf of the Israel Defence Forces, as well as its unethical involvement with United States Immigration and Customs Enforcement. Does the Minister accept the huge risks of outsourcing our sensitive information contracts to such amoral American data leeches, and when will the Government prioritise more secure British-based alternatives?</w:t>
      </w:r>
    </w:p>
    <w:p/>
    <w:p>
      <w:r>
        <w:rPr>
          <w:b/>
          <w:color w:val="1A4A6E"/>
          <w:sz w:val="22"/>
        </w:rPr>
        <w:t>Chris Ward</w:t>
      </w:r>
    </w:p>
    <w:p>
      <w:r>
        <w:rPr>
          <w:sz w:val="22"/>
        </w:rPr>
        <w:t>As I have said, one aim of the Government’s procurement reforms is to ensure that we support more British companies and end the reliance on external suppliers. The two Palantir contracts that the hon. Gentleman mentions are for the NHS and defence, so it is best to take the matter up with the Department of Health and Social Care and the Ministry of Defence, which are the relevant Departments.</w:t>
      </w:r>
    </w:p>
    <w:p/>
    <w:p>
      <w:r>
        <w:rPr>
          <w:b/>
          <w:color w:val="1A4A6E"/>
          <w:sz w:val="22"/>
        </w:rPr>
        <w:t>Catherine Atkinson (Lab)</w:t>
      </w:r>
    </w:p>
    <w:p>
      <w:r>
        <w:rPr>
          <w:sz w:val="22"/>
        </w:rPr>
        <w:t>In Derby we have many businesses, including small and medium-sized businesses, that are investing in people through apprenticeships or by enabling people to turn their lives around after prison through work. How will reforms to public procurement better recognise the social value that businesses provide when making procurement decisions?</w:t>
      </w:r>
    </w:p>
    <w:p/>
    <w:p>
      <w:r>
        <w:rPr>
          <w:b/>
          <w:color w:val="1A4A6E"/>
          <w:sz w:val="22"/>
        </w:rPr>
        <w:t>Chris Ward</w:t>
      </w:r>
    </w:p>
    <w:p>
      <w:r>
        <w:rPr>
          <w:sz w:val="22"/>
        </w:rPr>
        <w:t>My hon. Friend is absolutely right to raise that. Social value should be integral to the system, but the current system has become too tick-boxy and does not deliver what it needs to for local communities like those in Derby. We are working with businesses, unions and charities on a new definition. I am happy to speak with her further about it, but I think it is an important part of improving the system.</w:t>
      </w:r>
    </w:p>
    <w:p/>
    <w:p>
      <w:r>
        <w:rPr>
          <w:b/>
          <w:color w:val="1A4A6E"/>
          <w:sz w:val="22"/>
        </w:rPr>
        <w:t>Charlie Dewhirst (Con)</w:t>
      </w:r>
    </w:p>
    <w:p>
      <w:r>
        <w:rPr>
          <w:sz w:val="22"/>
        </w:rPr>
        <w:t>If the Government are so confident in the Prime Minister’s decision to sack Sir Olly Robbins, will the Minister today rule out settling any employment tribunal in advance of a hearing or imposing any gagging orders on Mr Robbins?</w:t>
      </w:r>
    </w:p>
    <w:p/>
    <w:p>
      <w:r>
        <w:rPr>
          <w:b/>
          <w:color w:val="1A4A6E"/>
          <w:sz w:val="22"/>
        </w:rPr>
        <w:t>Darren Jones</w:t>
      </w:r>
    </w:p>
    <w:p>
      <w:r>
        <w:rPr>
          <w:sz w:val="22"/>
        </w:rPr>
        <w:t>The House will understand that I am not at liberty to comment on a potential ongoing employment dispute.</w:t>
      </w:r>
    </w:p>
    <w:p/>
    <w:p>
      <w:r>
        <w:rPr>
          <w:b/>
          <w:color w:val="1A4A6E"/>
          <w:sz w:val="22"/>
        </w:rPr>
        <w:t>Polly Billington (Lab)</w:t>
      </w:r>
    </w:p>
    <w:p>
      <w:r>
        <w:rPr>
          <w:sz w:val="22"/>
        </w:rPr>
        <w:t>I am grateful to my right hon. Friend the Chief Secretary to the Prime Minister for confirming that he will chair a new contingency planning ministerial group to develop resilience to the threats caused as a result of the conflict, which is not, of course, ours, but is having an impact on many other countries across the world, potentially resulting in shortages and inflation. Our resilience is dependent on their resilience. In that light, will my right hon. Friend agree to consider convening a global summit to increase resilience through co-operation and collaboration?</w:t>
      </w:r>
    </w:p>
    <w:p/>
    <w:p>
      <w:r>
        <w:rPr>
          <w:b/>
          <w:color w:val="1A4A6E"/>
          <w:sz w:val="22"/>
        </w:rPr>
        <w:t>Darren Jones</w:t>
      </w:r>
    </w:p>
    <w:p>
      <w:r>
        <w:rPr>
          <w:sz w:val="22"/>
        </w:rPr>
        <w:t>I thank my hon. Friend for her excellent question. I can confirm that the Foreign Office is part of our contingency planning work at the centre of Government. On all issues, we look at the international data available to us, and the Foreign Office will keep that in consideration when trying to support allies and partners, as well as ensuring security and resilience for the UK.</w:t>
      </w:r>
    </w:p>
    <w:p/>
    <w:p>
      <w:r>
        <w:rPr>
          <w:b/>
          <w:color w:val="1A4A6E"/>
          <w:sz w:val="22"/>
        </w:rPr>
        <w:t>Victoria Collins (LD)</w:t>
      </w:r>
    </w:p>
    <w:p>
      <w:r>
        <w:rPr>
          <w:sz w:val="22"/>
        </w:rPr>
        <w:t>Over the Easter weekend, a 6-acre site in the Chilterns national landscape saw a massive unauthorised development. Despite swift action from Dacorum borough council to issue a temporary stop notice and an injunction, the work continued, with the police powerless to stop it and the council without the resources. What will the Minister do through cross-departmental work to uphold the rule of law and protect our precious landscapes?</w:t>
      </w:r>
    </w:p>
    <w:p/>
    <w:p>
      <w:r>
        <w:rPr>
          <w:b/>
          <w:color w:val="1A4A6E"/>
          <w:sz w:val="22"/>
        </w:rPr>
        <w:t>Darren Jones</w:t>
      </w:r>
    </w:p>
    <w:p>
      <w:r>
        <w:rPr>
          <w:sz w:val="22"/>
        </w:rPr>
        <w:t>I think any constituency MP would find those circumstances utterly unacceptable. If the hon. Member writes to me, I will ensure that I pass the information to colleagues in the Ministry of Housing, Communities and Local Government to see what we can do.</w:t>
      </w:r>
    </w:p>
    <w:p/>
    <w:p>
      <w:r>
        <w:rPr>
          <w:b/>
          <w:color w:val="1A4A6E"/>
          <w:sz w:val="22"/>
        </w:rPr>
        <w:t>Johanna Baxter (Lab)</w:t>
      </w:r>
    </w:p>
    <w:p>
      <w:r>
        <w:rPr>
          <w:sz w:val="22"/>
        </w:rPr>
        <w:t>A happy St George’s day to you, Mr Speaker. Global turbulence has driven up the cost of living for my constituents. Can the Minister set out how closening trading ties with our closest allies through the EU reset will help bring down prices for my constituents?</w:t>
      </w:r>
    </w:p>
    <w:p/>
    <w:p>
      <w:r>
        <w:rPr>
          <w:b/>
          <w:color w:val="1A4A6E"/>
          <w:sz w:val="22"/>
        </w:rPr>
        <w:t>Nick Thomas-Symonds</w:t>
      </w:r>
    </w:p>
    <w:p>
      <w:r>
        <w:rPr>
          <w:sz w:val="22"/>
        </w:rPr>
        <w:t>That is why the EU-UK reset is so important, as it will help us in bearing down on fuel bills and energy bills, which will help my hon. Friend’s constituents.</w:t>
      </w:r>
    </w:p>
    <w:p/>
    <w:p>
      <w:r>
        <w:rPr>
          <w:b/>
          <w:color w:val="1A4A6E"/>
          <w:sz w:val="22"/>
        </w:rPr>
        <w:t>Josh Babarinde (LD)</w:t>
      </w:r>
    </w:p>
    <w:p>
      <w:r>
        <w:rPr>
          <w:sz w:val="22"/>
        </w:rPr>
        <w:t>In February, Capita said to Eastbourne resident Keith that his civil service pension would be paid by March. By March, it said his pension would be paid in April. Now it says that it will not be paid before May. How will the Minister intervene to hold this cowboy corporate to account?</w:t>
      </w:r>
    </w:p>
    <w:p/>
    <w:p>
      <w:r>
        <w:rPr>
          <w:b/>
          <w:color w:val="1A4A6E"/>
          <w:sz w:val="22"/>
        </w:rPr>
        <w:t>Nick Thomas-Symonds</w:t>
      </w:r>
    </w:p>
    <w:p>
      <w:r>
        <w:rPr>
          <w:sz w:val="22"/>
        </w:rPr>
        <w:t>The Cabinet Office has been withholding milestone payments from Capita. We have a robust recovery plan, which says that full contractual service has to be restored by the end of June. I have been absolutely clear that I will consider all options at that moment, but I would be grateful if the hon. Member could write to me with the details of his constituent’s case.</w:t>
      </w:r>
    </w:p>
    <w:p/>
    <w:p>
      <w:r>
        <w:rPr>
          <w:b/>
          <w:color w:val="1A4A6E"/>
          <w:sz w:val="22"/>
        </w:rPr>
        <w:t>Phil Brickell (Lab)</w:t>
      </w:r>
    </w:p>
    <w:p>
      <w:r>
        <w:rPr>
          <w:sz w:val="22"/>
        </w:rPr>
        <w:t>Happy St George’s day to you, Mr Speaker. Can the Minister set out what progress the Government have made in cracking down on fraudsters who seek to defraud the public sector and what success they have had in clawing back money on behalf of hard-working taxpayers?</w:t>
      </w:r>
    </w:p>
    <w:p/>
    <w:p>
      <w:r>
        <w:rPr>
          <w:b/>
          <w:color w:val="1A4A6E"/>
          <w:sz w:val="22"/>
        </w:rPr>
        <w:t>Satvir Kaur (The Parliamentary Secretary, Cabinet Office)</w:t>
      </w:r>
    </w:p>
    <w:p>
      <w:r>
        <w:rPr>
          <w:sz w:val="22"/>
        </w:rPr>
        <w:t>The Government have taken robust action through our Public Sector Fraud Authority. There is a huge amount of work being done. In fact, last year we saved the public purse more than £7.5 billion. A lot has been done, but there is lots more to do, and I am happy to meet my hon. Friend to discuss that further.</w:t>
      </w:r>
    </w:p>
    <w:p/>
    <w:p>
      <w:r>
        <w:rPr>
          <w:b/>
          <w:color w:val="1A4A6E"/>
          <w:sz w:val="22"/>
        </w:rPr>
        <w:t>Claire Young (LD)</w:t>
      </w:r>
    </w:p>
    <w:p>
      <w:r>
        <w:rPr>
          <w:sz w:val="22"/>
        </w:rPr>
        <w:t>Happy St George’s day, Mr Speaker. A business I met recently raised concerns about grid resilience to Chinese sabotage. Given the precedent set on Huawei and 5G, what steps is the Cabinet Office taking to exclude high-risk Chinese components from our critical energy infrastructure?</w:t>
      </w:r>
    </w:p>
    <w:p/>
    <w:p>
      <w:r>
        <w:rPr>
          <w:b/>
          <w:color w:val="1A4A6E"/>
          <w:sz w:val="22"/>
        </w:rPr>
        <w:t>Dan Jarvis</w:t>
      </w:r>
    </w:p>
    <w:p>
      <w:r>
        <w:rPr>
          <w:sz w:val="22"/>
        </w:rPr>
        <w:t>If the hon. Member would like to write to me, I would be happy to look at the details of what she has raised. She will understand that I do not want to get into the detail of it now, but I give her an assurance that we look very carefully at all these matters and take decisions in our national security interests.</w:t>
      </w:r>
    </w:p>
    <w:p/>
    <w:p>
      <w:r>
        <w:rPr>
          <w:b/>
          <w:color w:val="1A4A6E"/>
          <w:sz w:val="22"/>
        </w:rPr>
        <w:t>Gregory Stafford</w:t>
      </w:r>
    </w:p>
    <w:p>
      <w:r>
        <w:rPr>
          <w:sz w:val="22"/>
        </w:rPr>
        <w:t>On a point of order, Mr Speaker.</w:t>
      </w:r>
    </w:p>
    <w:p/>
    <w:p>
      <w:r>
        <w:rPr>
          <w:b/>
          <w:color w:val="1A4A6E"/>
          <w:sz w:val="22"/>
        </w:rPr>
        <w:t>Speaker</w:t>
      </w:r>
    </w:p>
    <w:p>
      <w:r>
        <w:rPr>
          <w:sz w:val="22"/>
        </w:rPr>
        <w:t>Is it relevant to these questions?</w:t>
      </w:r>
    </w:p>
    <w:p/>
    <w:p>
      <w:r>
        <w:rPr>
          <w:b/>
          <w:color w:val="1A4A6E"/>
          <w:sz w:val="22"/>
        </w:rPr>
        <w:t>Gregory Stafford</w:t>
      </w:r>
    </w:p>
    <w:p>
      <w:r>
        <w:rPr>
          <w:sz w:val="22"/>
        </w:rPr>
        <w:t>Yes.</w:t>
      </w:r>
    </w:p>
    <w:p/>
    <w:p>
      <w:r>
        <w:rPr>
          <w:b/>
          <w:color w:val="1A4A6E"/>
          <w:sz w:val="22"/>
        </w:rPr>
        <w:t>Speaker</w:t>
      </w:r>
    </w:p>
    <w:p>
      <w:r>
        <w:rPr>
          <w:sz w:val="22"/>
        </w:rPr>
        <w:t>Come on then, let’s hear it.</w:t>
      </w:r>
    </w:p>
    <w:p/>
    <w:p>
      <w:r>
        <w:rPr>
          <w:b/>
          <w:color w:val="1A4A6E"/>
          <w:sz w:val="22"/>
        </w:rPr>
        <w:t>Gregory Stafford</w:t>
      </w:r>
    </w:p>
    <w:p>
      <w:r>
        <w:rPr>
          <w:sz w:val="22"/>
        </w:rPr>
        <w:t>In response to my question about Jonathan Powell’s security clearance, the Chief Secretary to the Prime Minister said:</w:t>
      </w:r>
    </w:p>
    <w:p>
      <w:r>
        <w:rPr>
          <w:sz w:val="22"/>
        </w:rPr>
        <w:t>“I do not have that information to hand.”</w:t>
      </w:r>
    </w:p>
    <w:p/>
    <w:p>
      <w:r>
        <w:rPr>
          <w:b/>
          <w:color w:val="1A4A6E"/>
          <w:sz w:val="22"/>
        </w:rPr>
        <w:t>Clive Efford (Lab)</w:t>
      </w:r>
    </w:p>
    <w:p>
      <w:r>
        <w:rPr>
          <w:sz w:val="22"/>
        </w:rPr>
        <w:t>Not a point of order!</w:t>
      </w:r>
    </w:p>
    <w:p/>
    <w:p>
      <w:r>
        <w:rPr>
          <w:b/>
          <w:color w:val="1A4A6E"/>
          <w:sz w:val="22"/>
        </w:rPr>
        <w:t>Speaker</w:t>
      </w:r>
    </w:p>
    <w:p>
      <w:r>
        <w:rPr>
          <w:sz w:val="22"/>
        </w:rPr>
        <w:t>Who was speaking then?</w:t>
      </w:r>
    </w:p>
    <w:p/>
    <w:p>
      <w:r>
        <w:rPr>
          <w:b/>
          <w:color w:val="1A4A6E"/>
          <w:sz w:val="22"/>
        </w:rPr>
        <w:t>Clive Efford</w:t>
      </w:r>
    </w:p>
    <w:p>
      <w:r>
        <w:rPr>
          <w:sz w:val="22"/>
        </w:rPr>
        <w:t>Me.</w:t>
      </w:r>
    </w:p>
    <w:p/>
    <w:p>
      <w:r>
        <w:rPr>
          <w:b/>
          <w:color w:val="1A4A6E"/>
          <w:sz w:val="22"/>
        </w:rPr>
        <w:t>Speaker</w:t>
      </w:r>
    </w:p>
    <w:p>
      <w:r>
        <w:rPr>
          <w:sz w:val="22"/>
        </w:rPr>
        <w:t>Clive, I do not need any help from you. You have been here long enough, like me—leave it to me to do my job, and I will let you do yours.</w:t>
      </w:r>
    </w:p>
    <w:p/>
    <w:p>
      <w:r>
        <w:rPr>
          <w:b/>
          <w:color w:val="1A4A6E"/>
          <w:sz w:val="22"/>
        </w:rPr>
        <w:t>Gregory Stafford</w:t>
      </w:r>
    </w:p>
    <w:p>
      <w:r>
        <w:rPr>
          <w:sz w:val="22"/>
        </w:rPr>
        <w:t>Thank you, Mr Speaker. The Chief Secretary to the Prime Minister said that he did not have the information to hand but did not indicate whether he was going to let me know what the answer was when he did have that information to hand. If the Chief Secretary does not provide me with a written answer to that question, what opportunities do I have in this House to get him to answer it?</w:t>
      </w:r>
    </w:p>
    <w:p/>
    <w:p>
      <w:r>
        <w:rPr>
          <w:b/>
          <w:color w:val="1A4A6E"/>
          <w:sz w:val="22"/>
        </w:rPr>
        <w:t>Speaker</w:t>
      </w:r>
    </w:p>
    <w:p>
      <w:r>
        <w:rPr>
          <w:sz w:val="22"/>
        </w:rPr>
        <w:t>I think we are trying to prolong an argument that you have already had. I do not think we need to worry, because I know you have the ability and certainly the time to pursue it in every manner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