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Mandelson: Response to Humble Address</w:t>
      </w:r>
    </w:p>
    <w:p>
      <w:r>
        <w:rPr>
          <w:sz w:val="20"/>
        </w:rPr>
        <w:t>23 April 2026  ·  Commons  ·  Oral Questions</w:t>
      </w:r>
    </w:p>
    <w:p>
      <w:r>
        <w:rPr>
          <w:b/>
        </w:rPr>
        <w:t xml:space="preserve">Policy areas: </w:t>
      </w:r>
      <w:r>
        <w:rPr>
          <w:sz w:val="20"/>
        </w:rPr>
        <w:t>Foreign affairs and diplomacy, Government and public administration</w:t>
      </w:r>
    </w:p>
    <w:p>
      <w:r>
        <w:rPr>
          <w:b/>
        </w:rPr>
        <w:t xml:space="preserve">Topics: </w:t>
      </w:r>
      <w:r>
        <w:rPr>
          <w:sz w:val="20"/>
        </w:rPr>
        <w:t>government transparency, humble address documents, intelligence and security committee, peter mandelson appointment</w:t>
      </w:r>
    </w:p>
    <w:p>
      <w:r>
        <w:rPr>
          <w:b/>
        </w:rPr>
        <w:t xml:space="preserve">Source: </w:t>
      </w:r>
      <w:r>
        <w:rPr>
          <w:sz w:val="20"/>
        </w:rPr>
        <w:t>https://hansard.parliament.uk/Commons/2026-04-23/debates/4983E5CB-439E-492A-8AF0-0189A7FCDAD8/LordMandelsonResponseToHumbleAddress</w:t>
      </w:r>
    </w:p>
    <w:p/>
    <w:p>
      <w:r>
        <w:rPr>
          <w:b/>
          <w:color w:val="1A4A6E"/>
          <w:sz w:val="22"/>
        </w:rPr>
        <w:t>Gagan Mohindra (Con)</w:t>
      </w:r>
    </w:p>
    <w:p>
      <w:r>
        <w:rPr>
          <w:sz w:val="22"/>
        </w:rPr>
        <w:t>19. What recent progress he has made on implementing the Humble Address agreed on 4 February 2026.</w:t>
      </w:r>
    </w:p>
    <w:p/>
    <w:p>
      <w:r>
        <w:rPr>
          <w:b/>
          <w:color w:val="1A4A6E"/>
          <w:sz w:val="22"/>
        </w:rPr>
        <w:t>Bob Blackman (Con)</w:t>
      </w:r>
    </w:p>
    <w:p>
      <w:r>
        <w:rPr>
          <w:sz w:val="22"/>
        </w:rPr>
        <w:t>20. What recent progress he has made on implementing the Humble Address agreed on 4 February 2026.</w:t>
      </w:r>
    </w:p>
    <w:p/>
    <w:p>
      <w:r>
        <w:rPr>
          <w:b/>
          <w:color w:val="1A4A6E"/>
          <w:sz w:val="22"/>
        </w:rPr>
        <w:t>Darren Jones (The Chancellor of the Duchy of Lancaster)</w:t>
      </w:r>
    </w:p>
    <w:p>
      <w:r>
        <w:rPr>
          <w:sz w:val="22"/>
        </w:rPr>
        <w:t>On 11 March the Government responded to the Humble Address by releasing a first tranche of documents in respect of Peter Mandelson’s appointment and subsequent dismissal as ambassador to the United States. I would like to reassure Members across the House that we are proceeding at pace to publish a second tranche of documents to comply with the Humble Address, and we will provide a further update to the House as soon as possible.</w:t>
      </w:r>
    </w:p>
    <w:p/>
    <w:p>
      <w:r>
        <w:rPr>
          <w:b/>
          <w:color w:val="1A4A6E"/>
          <w:sz w:val="22"/>
        </w:rPr>
        <w:t>Mohindra</w:t>
      </w:r>
    </w:p>
    <w:p>
      <w:r>
        <w:rPr>
          <w:sz w:val="22"/>
        </w:rPr>
        <w:t>Will the Minister reassure me that the Intelligence and Security Committee will be prioritised when new information comes to light, as per the terms of the Humble Address, as opposed to information first being given to Downing Street or to journalists to then publish at their own convenience, as was the case when it was discovered that Peter Mandelson had failed security vetting?</w:t>
      </w:r>
    </w:p>
    <w:p/>
    <w:p>
      <w:r>
        <w:rPr>
          <w:b/>
          <w:color w:val="1A4A6E"/>
          <w:sz w:val="22"/>
        </w:rPr>
        <w:t>Darren Jones</w:t>
      </w:r>
    </w:p>
    <w:p>
      <w:r>
        <w:rPr>
          <w:sz w:val="22"/>
        </w:rPr>
        <w:t>I can confirm that the Government are working closely with the Intelligence and Security Committee on processing documents relating to the Humble Address, and we thank the Committee for its work.</w:t>
      </w:r>
    </w:p>
    <w:p/>
    <w:p>
      <w:r>
        <w:rPr>
          <w:b/>
          <w:color w:val="1A4A6E"/>
          <w:sz w:val="22"/>
        </w:rPr>
        <w:t>Bob Blackman (Con)</w:t>
      </w:r>
    </w:p>
    <w:p>
      <w:r>
        <w:rPr>
          <w:sz w:val="22"/>
        </w:rPr>
        <w:t>Happy St George’s day, Mr Speaker. The Minister is working diligently to produce all those documents. Will he ensure that they are provided before Parliament is prorogued at the end of the Session?</w:t>
      </w:r>
    </w:p>
    <w:p/>
    <w:p>
      <w:r>
        <w:rPr>
          <w:b/>
          <w:color w:val="1A4A6E"/>
          <w:sz w:val="22"/>
        </w:rPr>
        <w:t>Darren Jones</w:t>
      </w:r>
    </w:p>
    <w:p>
      <w:r>
        <w:rPr>
          <w:sz w:val="22"/>
        </w:rPr>
        <w:t>A number of documents are still being worked through by the Intelligence and Security Committee. In line with the process that I have set out, we want that to conclude before the documents are published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