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Cross-departmental Working</w:t>
      </w:r>
    </w:p>
    <w:p>
      <w:r>
        <w:rPr>
          <w:sz w:val="20"/>
        </w:rPr>
        <w:t>23 April 2026  ·  Commons  ·  Oral Questions</w:t>
      </w:r>
    </w:p>
    <w:p>
      <w:r>
        <w:rPr>
          <w:b/>
        </w:rPr>
        <w:t xml:space="preserve">Policy areas: </w:t>
      </w:r>
      <w:r>
        <w:rPr>
          <w:sz w:val="20"/>
        </w:rPr>
        <w:t>Government and public administration</w:t>
      </w:r>
    </w:p>
    <w:p>
      <w:r>
        <w:rPr>
          <w:b/>
        </w:rPr>
        <w:t xml:space="preserve">Topics: </w:t>
      </w:r>
      <w:r>
        <w:rPr>
          <w:sz w:val="20"/>
        </w:rPr>
        <w:t>cross-departmental working, delivery taskforces, streamline decision making, test and innovate public services</w:t>
      </w:r>
    </w:p>
    <w:p>
      <w:r>
        <w:rPr>
          <w:b/>
        </w:rPr>
        <w:t xml:space="preserve">Source: </w:t>
      </w:r>
      <w:r>
        <w:rPr>
          <w:sz w:val="20"/>
        </w:rPr>
        <w:t>https://hansard.parliament.uk/Commons/2026-04-23/debates/BB12CEA4-100D-4B62-BAC1-1E77AC5CF424/CrossdepartmentalWorking</w:t>
      </w:r>
    </w:p>
    <w:p/>
    <w:p>
      <w:r>
        <w:rPr>
          <w:b/>
          <w:color w:val="1A4A6E"/>
          <w:sz w:val="22"/>
        </w:rPr>
        <w:t>Richard Quigley (Lab)</w:t>
      </w:r>
    </w:p>
    <w:p>
      <w:r>
        <w:rPr>
          <w:sz w:val="22"/>
        </w:rPr>
        <w:t>21. What steps his Department is taking to improve cross-departmental working.</w:t>
      </w:r>
    </w:p>
    <w:p/>
    <w:p>
      <w:r>
        <w:rPr>
          <w:b/>
          <w:color w:val="1A4A6E"/>
          <w:sz w:val="22"/>
        </w:rPr>
        <w:t>Darren Jones (The Chancellor of the Duchy of Lancaster)</w:t>
      </w:r>
    </w:p>
    <w:p>
      <w:r>
        <w:rPr>
          <w:sz w:val="22"/>
        </w:rPr>
        <w:t>In January I announced that I was giving Government Departments more freedom, hand in hand with greater accountability, to take the initiative to move fast and fix things. Project Reset went live this month, slashing the number of central approval processes to streamline decision making across Government. We will also shortly announce the first delivery taskforces to break down departmental silos and accelerate delivery of the Prime Minister’s priorities.</w:t>
      </w:r>
    </w:p>
    <w:p/>
    <w:p>
      <w:r>
        <w:rPr>
          <w:b/>
          <w:color w:val="1A4A6E"/>
          <w:sz w:val="22"/>
        </w:rPr>
        <w:t>Richard Quigley</w:t>
      </w:r>
    </w:p>
    <w:p>
      <w:r>
        <w:rPr>
          <w:sz w:val="22"/>
        </w:rPr>
        <w:t>Happy St George’s day, Mr Speaker. My right hon. Friend may have heard me say what a fantastic place the Isle of Wight is to live, work and learn. Does he agree that our island is uniquely well placed to test exciting new policies and initiatives across all Departments to speed up national roll-out, as evidenced in an article this week in Computer Weekly by James Findlay, and that rather than being left behind, as we were under the previous Conservative Government, it is now time for the Isle of Wight to be a leader in building the better country that this Government want and that we all deserve?</w:t>
      </w:r>
    </w:p>
    <w:p/>
    <w:p>
      <w:r>
        <w:rPr>
          <w:b/>
          <w:color w:val="1A4A6E"/>
          <w:sz w:val="22"/>
        </w:rPr>
        <w:t>Darren Jones</w:t>
      </w:r>
    </w:p>
    <w:p>
      <w:r>
        <w:rPr>
          <w:sz w:val="22"/>
        </w:rPr>
        <w:t>I congratulate my hon. Friend on being such a champion for his constituency. I am sure that he will agree with me, and certainly with those of us on the Government Benches, that the previous Conservative Government failed the Isle of Wight, as well as the whole country, during their 14 years in office. This Administration have launched a “test, learn and grow” programme so that the Government can work more closely with local partners to test and innovate on the design of public services more locally in the places where people need them. Given my hon. Friend’s keen interest in those approaches, I will arrange for him to engage with the TLG network within my Department and will be in touch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