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w:t>
      </w:r>
    </w:p>
    <w:p>
      <w:r>
        <w:rPr>
          <w:sz w:val="20"/>
        </w:rPr>
        <w:t>22 October 2025  ·  Commons  ·  Oral Questions</w:t>
      </w:r>
    </w:p>
    <w:p>
      <w:r>
        <w:rPr>
          <w:b/>
        </w:rPr>
        <w:t xml:space="preserve">Policy areas: </w:t>
      </w:r>
      <w:r>
        <w:rPr>
          <w:sz w:val="20"/>
        </w:rPr>
        <w:t>Energy, Welfare and benefits</w:t>
      </w:r>
    </w:p>
    <w:p>
      <w:r>
        <w:rPr>
          <w:b/>
        </w:rPr>
        <w:t xml:space="preserve">Topics: </w:t>
      </w:r>
      <w:r>
        <w:rPr>
          <w:sz w:val="20"/>
        </w:rPr>
        <w:t>community benefit funds, fuel poverty, high energy prices, renewable energy tariffs, warm home discount</w:t>
      </w:r>
    </w:p>
    <w:p>
      <w:r>
        <w:rPr>
          <w:b/>
        </w:rPr>
        <w:t xml:space="preserve">Source: </w:t>
      </w:r>
      <w:r>
        <w:rPr>
          <w:sz w:val="20"/>
        </w:rPr>
        <w:t>https://hansard.parliament.uk/Commons/2025-10-22/debates/7C297259-F7E0-4A61-A479-C039ECD987F3/EnergyPrices</w:t>
      </w:r>
    </w:p>
    <w:p/>
    <w:p>
      <w:r>
        <w:rPr>
          <w:b/>
          <w:color w:val="1A4A6E"/>
          <w:sz w:val="22"/>
        </w:rPr>
        <w:t>Angus MacDonald (LD)</w:t>
      </w:r>
    </w:p>
    <w:p>
      <w:r>
        <w:rPr>
          <w:sz w:val="22"/>
        </w:rPr>
        <w:t>4. What steps he is taking to help ensure that people do not pay disproportionately high energy prices in Scotland.</w:t>
      </w:r>
    </w:p>
    <w:p/>
    <w:p>
      <w:r>
        <w:rPr>
          <w:b/>
          <w:color w:val="1A4A6E"/>
          <w:sz w:val="22"/>
        </w:rPr>
        <w:t>Mr Douglas Alexander (The Secretary of State for Scotland)</w:t>
      </w:r>
    </w:p>
    <w:p>
      <w:r>
        <w:rPr>
          <w:sz w:val="22"/>
        </w:rPr>
        <w:t>This Government are taking action to support vulnerable families this winter, including by expanding the warm home discount scheme, which means that more than 500,000 households now benefit from that £150 payment—one in five Scottish households.</w:t>
      </w:r>
    </w:p>
    <w:p/>
    <w:p>
      <w:r>
        <w:rPr>
          <w:b/>
          <w:color w:val="1A4A6E"/>
          <w:sz w:val="22"/>
        </w:rPr>
        <w:t>MacDonald</w:t>
      </w:r>
    </w:p>
    <w:p>
      <w:r>
        <w:rPr>
          <w:sz w:val="22"/>
        </w:rPr>
        <w:t>Will the Minister acknowledge the unfairness that my constituents in Skye, and indeed people all across rural Scotland and rural Great Britain, are paying four times as much to heat their houses using locally generated renewable electricity—often while looking at wind turbines outside their windows—than those in cities who heat their houses using imported high-carbon gas, which is largely due to the fact that the environmental tariffs fall wrongly on the renewables and not on the carbon fuel gas?</w:t>
      </w:r>
    </w:p>
    <w:p/>
    <w:p>
      <w:r>
        <w:rPr>
          <w:b/>
          <w:color w:val="1A4A6E"/>
          <w:sz w:val="22"/>
        </w:rPr>
        <w:t>Alexander</w:t>
      </w:r>
    </w:p>
    <w:p>
      <w:r>
        <w:rPr>
          <w:sz w:val="22"/>
        </w:rPr>
        <w:t>Communities can feel tangible benefits, but those community benefits are largely voluntary at the moment. The hon. Gentleman makes an important point, however; that is why this Government are considering mandating the provision of community benefit funds for low-carbon energy infrastructure across the United Kingdom. We will have more to say in our plans when they are set out later this year.</w:t>
      </w:r>
    </w:p>
    <w:p/>
    <w:p>
      <w:r>
        <w:rPr>
          <w:b/>
          <w:color w:val="1A4A6E"/>
          <w:sz w:val="22"/>
        </w:rPr>
        <w:t>Maureen Burke (Lab)</w:t>
      </w:r>
    </w:p>
    <w:p>
      <w:r>
        <w:rPr>
          <w:sz w:val="22"/>
        </w:rPr>
        <w:t>It is estimated that more than 70,000 households in Glasgow live in fuel poverty. The UK Government’s extension to the warm home discount will mean that many of those families receive money off their energy bills. Can the Secretary of State outline how people can access that support?</w:t>
      </w:r>
    </w:p>
    <w:p/>
    <w:p>
      <w:r>
        <w:rPr>
          <w:b/>
          <w:color w:val="1A4A6E"/>
          <w:sz w:val="22"/>
        </w:rPr>
        <w:t>Alexander</w:t>
      </w:r>
    </w:p>
    <w:p>
      <w:r>
        <w:rPr>
          <w:sz w:val="22"/>
        </w:rPr>
        <w:t>The good news is that those in receipt of pension credit that tops them up to a minimum weekly income will continue to receive the discount automatically. The scheme is opening again this month; anyone who thinks they may be eligible, in Glasgow or elsewhere across Scotland, should contact their energy supplier.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