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22 October 2025  ·  Commons  ·  Oral Questions</w:t>
      </w:r>
    </w:p>
    <w:p>
      <w:r>
        <w:rPr>
          <w:b/>
        </w:rPr>
        <w:t xml:space="preserve">Policy areas: </w:t>
      </w:r>
      <w:r>
        <w:rPr>
          <w:sz w:val="20"/>
        </w:rPr>
        <w:t>Children and families, Economy, Finance and taxation, Welfare and benefits</w:t>
      </w:r>
    </w:p>
    <w:p>
      <w:r>
        <w:rPr>
          <w:b/>
        </w:rPr>
        <w:t xml:space="preserve">Topics: </w:t>
      </w:r>
      <w:r>
        <w:rPr>
          <w:sz w:val="20"/>
        </w:rPr>
        <w:t>child poverty, cost of living, fiscal policy, food insecurity</w:t>
      </w:r>
    </w:p>
    <w:p>
      <w:r>
        <w:rPr>
          <w:b/>
        </w:rPr>
        <w:t xml:space="preserve">Source: </w:t>
      </w:r>
      <w:r>
        <w:rPr>
          <w:sz w:val="20"/>
        </w:rPr>
        <w:t>https://hansard.parliament.uk/Commons/2025-10-22/debates/0B7D9854-6FF2-45A1-A767-18A15F6ECBD5/CostOfLiving</w:t>
      </w:r>
    </w:p>
    <w:p/>
    <w:p>
      <w:r>
        <w:rPr>
          <w:b/>
          <w:color w:val="1A4A6E"/>
          <w:sz w:val="22"/>
        </w:rPr>
        <w:t>Ben Lake (PC)</w:t>
      </w:r>
    </w:p>
    <w:p>
      <w:r>
        <w:rPr>
          <w:sz w:val="22"/>
        </w:rPr>
        <w:t>7. What recent discussions he has had with the Chancellor of the Exchequer on fiscal steps to reduce the cost of living in Scotland.</w:t>
      </w:r>
    </w:p>
    <w:p/>
    <w:p>
      <w:r>
        <w:rPr>
          <w:b/>
          <w:color w:val="1A4A6E"/>
          <w:sz w:val="22"/>
        </w:rPr>
        <w:t>Kirsty McNeill (The Parliamentary Under-Secretary of State for Scotland)</w:t>
      </w:r>
    </w:p>
    <w:p>
      <w:r>
        <w:rPr>
          <w:sz w:val="22"/>
        </w:rPr>
        <w:t>This Government are working tirelessly to reduce the cost of living in Scotland. We have introduced a national living wage, delivered a generational upgrade to workers’ rights and helped the Bank of England to cut interest rates five times, putting money into people’s pockets across Scotland. Furthermore, thanks to our stewardship, the International Monetary Fund forecasts the UK to be the second-fastest growing G7 economy this year.</w:t>
      </w:r>
    </w:p>
    <w:p/>
    <w:p>
      <w:r>
        <w:rPr>
          <w:b/>
          <w:color w:val="1A4A6E"/>
          <w:sz w:val="22"/>
        </w:rPr>
        <w:t>Ben Lake</w:t>
      </w:r>
    </w:p>
    <w:p>
      <w:r>
        <w:rPr>
          <w:sz w:val="22"/>
        </w:rPr>
        <w:t>Scotland is the only part of the United Kingdom where child poverty is falling, and it is also the only part of Great Britain with a non-Labour Government. I am sure the Minister agrees that the rest of the UK deserves better, so will she be calling on the Chancellor to scrap the two-child cap in the upcoming Budget?</w:t>
      </w:r>
    </w:p>
    <w:p/>
    <w:p>
      <w:r>
        <w:rPr>
          <w:b/>
          <w:color w:val="1A4A6E"/>
          <w:sz w:val="22"/>
        </w:rPr>
        <w:t>Kirsty McNeill</w:t>
      </w:r>
    </w:p>
    <w:p>
      <w:r>
        <w:rPr>
          <w:sz w:val="22"/>
        </w:rPr>
        <w:t>A child poverty strategy is on the way and will be released in due course. I can underscore our commitment to fighting child poverty with every breath we have. That is what Labour Governments have always done, and it is what this Labour Government will do, too.</w:t>
      </w:r>
    </w:p>
    <w:p/>
    <w:p>
      <w:r>
        <w:rPr>
          <w:b/>
          <w:color w:val="1A4A6E"/>
          <w:sz w:val="22"/>
        </w:rPr>
        <w:t>Brian Leishman (Ind)</w:t>
      </w:r>
    </w:p>
    <w:p>
      <w:r>
        <w:rPr>
          <w:sz w:val="22"/>
        </w:rPr>
        <w:t>This weekend, thousands of people will march in Edinburgh to say that Scotland demands better. We are right to do so, because the Poverty Alliance says that one in six adults in Scotland—around 1.2 million people—are living in food insecurity. What are the Scotland Office and the wider Labour Government doing to end food insecurity for Scots?</w:t>
      </w:r>
    </w:p>
    <w:p/>
    <w:p>
      <w:r>
        <w:rPr>
          <w:b/>
          <w:color w:val="1A4A6E"/>
          <w:sz w:val="22"/>
        </w:rPr>
        <w:t>Kirsty McNeill</w:t>
      </w:r>
    </w:p>
    <w:p>
      <w:r>
        <w:rPr>
          <w:sz w:val="22"/>
        </w:rPr>
        <w:t>Our commitment to ending poverty is clear. We have had a clear focus on living standards; work is increasingly now paying; and we are focusing on ensuring that none of Scotland’s children is subject to the poverty that the hon. Member so vividly describes.</w:t>
      </w:r>
    </w:p>
    <w:p/>
    <w:p>
      <w:r>
        <w:rPr>
          <w:b/>
          <w:color w:val="1A4A6E"/>
          <w:sz w:val="22"/>
        </w:rPr>
        <w:t>Speaker</w:t>
      </w:r>
    </w:p>
    <w:p>
      <w:r>
        <w:rPr>
          <w:sz w:val="22"/>
        </w:rPr>
        <w:t>Before we come to Prime Minister’s questions, I am sure that the whole House will know that this weekend the Rugby League Ashes returns for the first time since 2003. I place on the record my very best wishes to the England team, who will make the major rumble in London this weekend—the first of three matches against Australia.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