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Sports Facilities: Areas of Housing Growth</w:t>
      </w:r>
    </w:p>
    <w:p>
      <w:r>
        <w:rPr>
          <w:sz w:val="20"/>
        </w:rPr>
        <w:t>22 May 2025  ·  Commons  ·  Oral Questions</w:t>
      </w:r>
    </w:p>
    <w:p>
      <w:r>
        <w:rPr>
          <w:b/>
        </w:rPr>
        <w:t xml:space="preserve">Policy areas: </w:t>
      </w:r>
      <w:r>
        <w:rPr>
          <w:sz w:val="20"/>
        </w:rPr>
        <w:t>Finance and taxation, Health and social care, Housing and planning, Local government</w:t>
      </w:r>
    </w:p>
    <w:p>
      <w:r>
        <w:rPr>
          <w:b/>
        </w:rPr>
        <w:t xml:space="preserve">Topics: </w:t>
      </w:r>
      <w:r>
        <w:rPr>
          <w:sz w:val="20"/>
        </w:rPr>
        <w:t>developer funding, grassroots sports funding, housing growth areas, leisure centre investment, sports facilities provision</w:t>
      </w:r>
    </w:p>
    <w:p>
      <w:r>
        <w:rPr>
          <w:b/>
        </w:rPr>
        <w:t xml:space="preserve">Source: </w:t>
      </w:r>
      <w:r>
        <w:rPr>
          <w:sz w:val="20"/>
        </w:rPr>
        <w:t>https://hansard.parliament.uk/Commons/2025-05-22/debates/ADDDF7E7-DB5A-4466-8FF7-DE6FABDA688B/SportsFacilitiesAreasOfHousingGrowth</w:t>
      </w:r>
    </w:p>
    <w:p/>
    <w:p>
      <w:r>
        <w:rPr>
          <w:b/>
          <w:color w:val="1A4A6E"/>
          <w:sz w:val="22"/>
        </w:rPr>
        <w:t>Olly Glover (LD)</w:t>
      </w:r>
    </w:p>
    <w:p>
      <w:r>
        <w:rPr>
          <w:sz w:val="22"/>
        </w:rPr>
        <w:t>8. What discussions she has had with Cabinet colleagues on the provision of sporting facilities in areas of housing growth.</w:t>
      </w:r>
    </w:p>
    <w:p/>
    <w:p>
      <w:r>
        <w:rPr>
          <w:b/>
          <w:color w:val="1A4A6E"/>
          <w:sz w:val="22"/>
        </w:rPr>
        <w:t>Stephanie Peacock (The Parliamentary Under-Secretary of State for Culture, Media and Sport)</w:t>
      </w:r>
    </w:p>
    <w:p>
      <w:r>
        <w:rPr>
          <w:sz w:val="22"/>
        </w:rPr>
        <w:t>Access to places and spaces to be physically active, including in high-quality sports facilities, is vital for all local communities across the country. That is why we are investing £100 million via the multi-sport grassroots facilities programme to provide access to high-quality facilities and support more players getting on to the pitch wherever they live.</w:t>
      </w:r>
    </w:p>
    <w:p/>
    <w:p>
      <w:r>
        <w:rPr>
          <w:b/>
          <w:color w:val="1A4A6E"/>
          <w:sz w:val="22"/>
        </w:rPr>
        <w:t>Olly Glover</w:t>
      </w:r>
    </w:p>
    <w:p>
      <w:r>
        <w:rPr>
          <w:sz w:val="22"/>
        </w:rPr>
        <w:t>In my Oxfordshire constituency, local authorities want to support the provision of major leisure facilities for our growing population, including in the new estates in north-east Didcot, Valley Park and Wantage Kingsgrove. However, they have not found it possible to secure enough funding from developers via section 106 agreements. Will the Minister meet me to discuss a more strategic approach to leisure provision to help us create healthier and happier communities?</w:t>
      </w:r>
    </w:p>
    <w:p/>
    <w:p>
      <w:r>
        <w:rPr>
          <w:b/>
          <w:color w:val="1A4A6E"/>
          <w:sz w:val="22"/>
        </w:rPr>
        <w:t>Stephanie Peacock</w:t>
      </w:r>
    </w:p>
    <w:p>
      <w:r>
        <w:rPr>
          <w:sz w:val="22"/>
        </w:rPr>
        <w:t>Leisure facilities are vital to getting people active, and I would be delighted to meet the hon. Member.</w:t>
      </w:r>
    </w:p>
    <w:p/>
    <w:p>
      <w:r>
        <w:rPr>
          <w:b/>
          <w:color w:val="1A4A6E"/>
          <w:sz w:val="22"/>
        </w:rPr>
        <w:t>Rachel Taylor (Lab)</w:t>
      </w:r>
    </w:p>
    <w:p>
      <w:r>
        <w:rPr>
          <w:sz w:val="22"/>
        </w:rPr>
        <w:t>In my hometown of Atherstone, the leisure centre and swimming pool is beyond its useful life. That is the case for more than 50% of swimming facilities up and down this country. When we talk about building new homes, we need to make sure that we are building accessible communities with facilities for people to enjoy sports. As we look forward to a fantastic summer of tennis, I would also like to put in a plea for covered tennis facilities, because half of the time it is raining, and people cannot play tennis in the rain.</w:t>
      </w:r>
    </w:p>
    <w:p/>
    <w:p>
      <w:r>
        <w:rPr>
          <w:b/>
          <w:color w:val="1A4A6E"/>
          <w:sz w:val="22"/>
        </w:rPr>
        <w:t>Stephanie Peacock</w:t>
      </w:r>
    </w:p>
    <w:p>
      <w:r>
        <w:rPr>
          <w:sz w:val="22"/>
        </w:rPr>
        <w:t>We have had some very cheery messages about tennis. The Lawn Tennis Association has done a very good job ahead of these questions.</w:t>
      </w:r>
    </w:p>
    <w:p>
      <w:r>
        <w:rPr>
          <w:sz w:val="22"/>
        </w:rPr>
        <w:t>We are committed to building 1.5 million new homes, but we want to make sure that they are communities. I agree with what my hon. Friend has said, and I would be delighted to discuss it further with 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