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Jimmy Lai</w:t>
      </w:r>
    </w:p>
    <w:p>
      <w:r>
        <w:rPr>
          <w:sz w:val="20"/>
        </w:rPr>
        <w:t>22 May 2025  ·  Lords  ·  Oral Questions</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arbitrary detention, british citizens abroad, consular access, hong kong prosecution, release of jimmy lai</w:t>
      </w:r>
    </w:p>
    <w:p>
      <w:r>
        <w:rPr>
          <w:b/>
        </w:rPr>
        <w:t xml:space="preserve">Source: </w:t>
      </w:r>
      <w:r>
        <w:rPr>
          <w:sz w:val="20"/>
        </w:rPr>
        <w:t>https://hansard.parliament.uk/Lords/2025-05-22/debates/EDC40421-6F52-477D-AAD1-DB452339A7FF/JimmyLai</w:t>
      </w:r>
    </w:p>
    <w:p/>
    <w:p>
      <w:r>
        <w:rPr>
          <w:b/>
          <w:color w:val="1A4A6E"/>
          <w:sz w:val="22"/>
        </w:rPr>
        <w:t>The Lord Bishop of St Albans</w:t>
      </w:r>
    </w:p>
    <w:p>
      <w:r>
        <w:rPr>
          <w:sz w:val="22"/>
        </w:rPr>
        <w:t>My Lords, British national Jimmy Lai’s case is a priority for this Government. We continue to call on the Hong Kong authorities to end their politically motivated prosecution and release him. The Foreign Secretary committed in the House of Commons that Ministers would raise Jimmy Lai’s case with the Hong Kong and Chinese officials at every opportunity, and we have been doing so. Our diplomats have attended his trial and continue to press for consular access.</w:t>
      </w:r>
    </w:p>
    <w:p>
      <w:r>
        <w:rPr>
          <w:sz w:val="22"/>
        </w:rPr>
        <w:t>I know the right reverend Prelate will be retiring at the end of the month. I express my gratitude and, I am sure, that of the whole House for all his work.</w:t>
      </w:r>
    </w:p>
    <w:p/>
    <w:p>
      <w:r>
        <w:rPr>
          <w:b/>
          <w:color w:val="1A4A6E"/>
          <w:sz w:val="22"/>
        </w:rPr>
        <w:t>The Parliamentary Under-Secretary of State, Foreign, Commonwealth and Development Office (Lab)</w:t>
      </w:r>
    </w:p>
    <w:p>
      <w:r>
        <w:rPr>
          <w:sz w:val="22"/>
        </w:rPr>
        <w:t>Hear, hear.</w:t>
      </w:r>
    </w:p>
    <w:p/>
    <w:p>
      <w:r>
        <w:rPr>
          <w:b/>
          <w:color w:val="1A4A6E"/>
          <w:sz w:val="22"/>
        </w:rPr>
        <w:t>Noble Lords</w:t>
      </w:r>
    </w:p>
    <w:p>
      <w:r>
        <w:rPr>
          <w:sz w:val="22"/>
        </w:rPr>
        <w:t>My Lords, I am grateful for noble Lords’ kindness. I am glad to ask my last Question on the welfare of a British citizen whose only crime is to exercise freedoms that this House has long stood for: freedom of speech and the right to peaceful protest. He is 77, has diabetes and is being held in solitary confinement, and the next stage of his trial is being delayed until August. This is shameful.</w:t>
      </w:r>
    </w:p>
    <w:p>
      <w:r>
        <w:rPr>
          <w:sz w:val="22"/>
        </w:rPr>
        <w:t>I thank the Minister for what His Majesty’s Government are already doing, but I wonder what consideration is being given to introducing a legal right to consular access to all British citizens being held in detention, and what other discussions he and his colleagues have held with the UN Working Group on Arbitrary Detention to see whether it and other international parties can develop an integrated approach to seeking Jimmy Lai’s release.</w:t>
      </w:r>
    </w:p>
    <w:p/>
    <w:p>
      <w:r>
        <w:rPr>
          <w:b/>
          <w:color w:val="1A4A6E"/>
          <w:sz w:val="22"/>
        </w:rPr>
        <w:t>The Lord Bishop of St Albans</w:t>
      </w:r>
    </w:p>
    <w:p>
      <w:r>
        <w:rPr>
          <w:sz w:val="22"/>
        </w:rPr>
        <w:t>I am grateful to the right reverend Prelate. We are, as he has pointed out, absolutely committed to strengthening support for British nationals abroad, including by introducing a right to consular assistance in cases of human rights violations. The department is considering a package of measures, which we will announce in due course, alongside options for stakeholder consultations. The FCDO is committed to strengthening support for British nationals overseas, including through the appointment of an envoy for complex detention cases. We will announce further details in due course.</w:t>
      </w:r>
    </w:p>
    <w:p/>
    <w:p>
      <w:r>
        <w:rPr>
          <w:b/>
          <w:color w:val="1A4A6E"/>
          <w:sz w:val="22"/>
        </w:rPr>
        <w:t>Lord Collins of Highbury</w:t>
      </w:r>
    </w:p>
    <w:p>
      <w:r>
        <w:rPr>
          <w:sz w:val="22"/>
        </w:rPr>
        <w:t>My Lords, I join the Minister in conveying my own gratitude to the right reverend Prelate for the outstanding contribution he has made on this and on so many issues over his time in your Lordships’ House. I declare my interests as one of the Members of Parliament sanctioned by the People’s Republic of China, and as a patron of Hong Kong Watch.</w:t>
      </w:r>
    </w:p>
    <w:p>
      <w:r>
        <w:rPr>
          <w:sz w:val="22"/>
        </w:rPr>
        <w:t>Why, on this apparent normalising of relations with the People’s Republic of China, have we not made conditional action to release Jimmy Lai from the Hong Kong prison in which he and over 1,000 political prisoners are still incarcerated? Secondly, given that it is two years and four months since a request by Sebastien Lai—whom I met this morning with his family’s lawyer, Caoilfhionn Gallagher KC—to meet the Prime Minister, who was then the leader of the Opposition, why has the Prime Minister still not acceded to that request to meet with him and the family? Will the Minister agree to take that request back to No.10 Downing Street to ensure it is actioned expeditiously?</w:t>
      </w:r>
    </w:p>
    <w:p/>
    <w:p>
      <w:r>
        <w:rPr>
          <w:b/>
          <w:color w:val="1A4A6E"/>
          <w:sz w:val="22"/>
        </w:rPr>
        <w:t>Lord Alton of Liverpool</w:t>
      </w:r>
    </w:p>
    <w:p>
      <w:r>
        <w:rPr>
          <w:sz w:val="22"/>
        </w:rPr>
        <w:t>I said in my opening comments that this Government are absolutely committed to pursuing this case and we will do so at all levels. Certainly, the Foreign Secretary has done so, but so has the Prime Minister in his meeting with President Xi. I know that Minister West has also met with Jimmy Lai’s son—I think he is present here—and we will continue to do so. It is really important that we highlight this case at every single opportunity.</w:t>
      </w:r>
    </w:p>
    <w:p>
      <w:r>
        <w:rPr>
          <w:sz w:val="22"/>
        </w:rPr>
        <w:t>The noble Lord mentioned normalisation of relationships. Of course, China is a big economic player globally, but we are absolutely taking a consistent, long-term strategic approach in managing our relationships, rooted in those interests. We will co-operate where we can and compete where we need to but, most importantly, challenge when we need to.</w:t>
      </w:r>
    </w:p>
    <w:p/>
    <w:p>
      <w:r>
        <w:rPr>
          <w:b/>
          <w:color w:val="1A4A6E"/>
          <w:sz w:val="22"/>
        </w:rPr>
        <w:t>Lord Collins of Highbury</w:t>
      </w:r>
    </w:p>
    <w:p>
      <w:r>
        <w:rPr>
          <w:sz w:val="22"/>
        </w:rPr>
        <w:t>My Lords, I too send my best wishes to the right reverend Prelate on his retirement.</w:t>
      </w:r>
    </w:p>
    <w:p>
      <w:r>
        <w:rPr>
          <w:sz w:val="22"/>
        </w:rPr>
        <w:t>It is worth repeating that Jimmy Lai has now been detained in solitary confinement for 1,600 days. He is an elderly, ill British citizen. I too was privileged to meet his son Sebastien yesterday. His case is, of course, just another example of the tyrannous and repressive nature of the current Chinese Government. President Trump, to his credit, said that Jimmy’s case will be on the table during US-China trade talks. Can the Minister reassure the House that the case is equally important to the UK Government?</w:t>
      </w:r>
    </w:p>
    <w:p/>
    <w:p>
      <w:r>
        <w:rPr>
          <w:b/>
          <w:color w:val="1A4A6E"/>
          <w:sz w:val="22"/>
        </w:rPr>
        <w:t>Lord Callanan</w:t>
      </w:r>
    </w:p>
    <w:p>
      <w:r>
        <w:rPr>
          <w:sz w:val="22"/>
        </w:rPr>
        <w:t>I repeat: it is absolutely important. Jimmy Lai is a British citizen, which the Chinese of course deny because he is a dual national. But we have absolutely remained committed to raising his case at every opportunity and we will continue to do so. I am grateful to the right reverend Prelate for raising this case today, because it is up to us all of us to constantly raise it to ensure that we never forget Jimmy Lai’s situation.</w:t>
      </w:r>
    </w:p>
    <w:p/>
    <w:p>
      <w:r>
        <w:rPr>
          <w:b/>
          <w:color w:val="1A4A6E"/>
          <w:sz w:val="22"/>
        </w:rPr>
        <w:t>Lord Collins of Highbury</w:t>
      </w:r>
    </w:p>
    <w:p>
      <w:r>
        <w:rPr>
          <w:sz w:val="22"/>
        </w:rPr>
        <w:t>My Lords, I, too, commend all the work of the right reverend Prelate, and also the family of Jimmy Lai, who have been stalwart defenders.</w:t>
      </w:r>
    </w:p>
    <w:p>
      <w:r>
        <w:rPr>
          <w:sz w:val="22"/>
        </w:rPr>
        <w:t>I am sure the Minister will agree that no matter how big a global economy is, it is our duty to defend our citizens when they are treated so badly. But it is also our duty to act when that state operates under transnational repression here in the United Kingdom, issuing bounties on those who are defending the rights of those being persecuted in Hong Kong. I have met them, and I know that other Members of this House have too. What actions, not just diplomatic representations, are being taken by the Government to ensure that the transnational repression in this country is halted and those responsible are held to account?</w:t>
      </w:r>
    </w:p>
    <w:p/>
    <w:p>
      <w:r>
        <w:rPr>
          <w:b/>
          <w:color w:val="1A4A6E"/>
          <w:sz w:val="22"/>
        </w:rPr>
        <w:t>Lord Purvis of Tweed</w:t>
      </w:r>
    </w:p>
    <w:p>
      <w:r>
        <w:rPr>
          <w:sz w:val="22"/>
        </w:rPr>
        <w:t>The noble Lord raises a very important subject. We will not tolerate any attempts by foreign Governments, whoever they are, to coerce, intimidate, harass or harm their critics overseas. The safety of Hong Kongers in the United Kingdom is of the utmost importance. Hong Kong Police issuing arrest warrants encourages reckless behaviour on UK soil and damages Hong Kong’s reputation. On Christmas Eve, the Foreign Secretary strongly condemned the Hong Kong Police’s targeting of individuals exercising their right to freedom of expression. Following reports of letters sent to UK residents, FCDO officials again raised the matter with the Chinese embassy. Counterterrorism police are dealing with the referral, and officers are in contact with the individuals concerned. As I say, we will not tolerate such interference in our democratic processes.</w:t>
      </w:r>
    </w:p>
    <w:p/>
    <w:p>
      <w:r>
        <w:rPr>
          <w:b/>
          <w:color w:val="1A4A6E"/>
          <w:sz w:val="22"/>
        </w:rPr>
        <w:t>Lord Collins of Highbury</w:t>
      </w:r>
    </w:p>
    <w:p>
      <w:r>
        <w:rPr>
          <w:sz w:val="22"/>
        </w:rPr>
        <w:t>What have been the practical consequences of the many conversations the Government and their representatives have had with Hong Kong and other Chinese authorities? There is a lot of “raising the issue”, but we are looking for some consequences.</w:t>
      </w:r>
    </w:p>
    <w:p/>
    <w:p>
      <w:r>
        <w:rPr>
          <w:b/>
          <w:color w:val="1A4A6E"/>
          <w:sz w:val="22"/>
        </w:rPr>
        <w:t>Lord Garnier</w:t>
      </w:r>
    </w:p>
    <w:p>
      <w:r>
        <w:rPr>
          <w:sz w:val="22"/>
        </w:rPr>
        <w:t>Do not underestimate the fact of raising these issues. The noble and learned Lord knows full well that the Chinese Communist Party does not like being criticised for these actions. It is important that we continue to raise this at every possible level, particularly in international fora, which we will continue to do. It is absolutely staggeringly awful that such a man—a British citizen—should be in prison just for expressing his opinions, and we will continue to raise this at every possible opportunity.</w:t>
      </w:r>
    </w:p>
    <w:p/>
    <w:p>
      <w:r>
        <w:rPr>
          <w:b/>
          <w:color w:val="1A4A6E"/>
          <w:sz w:val="22"/>
        </w:rPr>
        <w:t>Lord Collins of Highbury</w:t>
      </w:r>
    </w:p>
    <w:p>
      <w:r>
        <w:rPr>
          <w:sz w:val="22"/>
        </w:rPr>
        <w:t>I, too, join the tributes to the right reverend Prelate for his work and welcome the Government’s announcement of a special envoy, which was reported through various committees. It is essential that that be done. The President of the United States has said publicly that he, too, will raise the issue of Jimmy Lai. What liaison and co-ordination has taken place with the United States? As the Minister knows, when we work together, we achieve the kind of results that my noble and learned friend has just highlighted.</w:t>
      </w:r>
    </w:p>
    <w:p/>
    <w:p>
      <w:r>
        <w:rPr>
          <w:b/>
          <w:color w:val="1A4A6E"/>
          <w:sz w:val="22"/>
        </w:rPr>
        <w:t>Lord Ahmad of Wimbledon</w:t>
      </w:r>
    </w:p>
    <w:p>
      <w:r>
        <w:rPr>
          <w:sz w:val="22"/>
        </w:rPr>
        <w:t>The noble Lord is absolutely correct. I must correct something I said earlier by mistake. Jimmy Lai is a British citizen; he is not a Chinese citizen, which I alluded to, so I correct the record. The noble Lord is right that whenever we take action, if we take it collectively with our international allies, we have greater impact. We are working across the board with all international allies to ensure that this case is properly raised.</w:t>
      </w:r>
    </w:p>
    <w:p/>
    <w:p>
      <w:r>
        <w:rPr>
          <w:b/>
          <w:color w:val="1A4A6E"/>
          <w:sz w:val="22"/>
        </w:rPr>
        <w:t>Lord Collins of Highbury</w:t>
      </w:r>
    </w:p>
    <w:p>
      <w:r>
        <w:rPr>
          <w:sz w:val="22"/>
        </w:rPr>
        <w:t>My Lords, I, too, pay tribute to the right reverend Prelate the Bishop of Saint Albans. He has been wonderful on the gambling legislation and on issues such as this one, and on defending the rural economy and as Convenor of the Lords Spiritual. For that, we are very grateful.</w:t>
      </w:r>
    </w:p>
    <w:p>
      <w:r>
        <w:rPr>
          <w:sz w:val="22"/>
        </w:rPr>
        <w:t>I was held in one of Amin’s notorious prisons, and I was confined in a cell that was much shorter than me. I got out because the Chief Justice of Uganda confronted Idi Amin. Instead of words, which are seen as criticism, what real, definite action are the Government willing to take?</w:t>
      </w:r>
    </w:p>
    <w:p/>
    <w:p>
      <w:r>
        <w:rPr>
          <w:b/>
          <w:color w:val="1A4A6E"/>
          <w:sz w:val="22"/>
        </w:rPr>
        <w:t>Lord Sentamu</w:t>
      </w:r>
    </w:p>
    <w:p>
      <w:r>
        <w:rPr>
          <w:sz w:val="22"/>
        </w:rPr>
        <w:t>I repeat: do not underestimate the value of words, and I think the noble and right reverend Lord understands that. They do have an impact, particularly in the current geopolitical situation, where China’s reputation and trading issues are at stake. It is important that this case, in particular, has the highest profile. It will have an impact. We need to make sure that we do not forget Jimmy Lai and that we constantly raise his case at every opportunity.</w:t>
      </w:r>
    </w:p>
    <w:p/>
    <w:p>
      <w:r>
        <w:rPr>
          <w:b/>
          <w:color w:val="1A4A6E"/>
          <w:sz w:val="22"/>
        </w:rPr>
        <w:t>Lord Collins of Highbury</w:t>
      </w:r>
    </w:p>
    <w:p>
      <w:r>
        <w:rPr>
          <w:sz w:val="22"/>
        </w:rPr>
        <w:t>I repeat: do not underestimate the value of words, and I think the noble and right reverend Lord understands that. They do have an impact, particularly in the current geopolitical situation, where China’s reputation and trading issues are at stake. It is important that this case, in particular, has the highest profile. It will have an impact. We need to make sure that we do not forget Jimmy Lai and that we constantly raise his case at every opportunity.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