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Interfaith Cohesion</w:t>
      </w:r>
    </w:p>
    <w:p>
      <w:r>
        <w:rPr>
          <w:sz w:val="20"/>
        </w:rPr>
        <w:t>22 May 2025  ·  Commons  ·  Oral Questions</w:t>
      </w:r>
    </w:p>
    <w:p>
      <w:r>
        <w:rPr>
          <w:b/>
        </w:rPr>
        <w:t xml:space="preserve">Policy areas: </w:t>
      </w:r>
      <w:r>
        <w:rPr>
          <w:sz w:val="20"/>
        </w:rPr>
        <w:t>Government and public administration, Society and culture</w:t>
      </w:r>
    </w:p>
    <w:p>
      <w:r>
        <w:rPr>
          <w:b/>
        </w:rPr>
        <w:t xml:space="preserve">Topics: </w:t>
      </w:r>
      <w:r>
        <w:rPr>
          <w:sz w:val="20"/>
        </w:rPr>
        <w:t>community resilience, faith groups, interfaith cohesion, interfaith work, local faith forums</w:t>
      </w:r>
    </w:p>
    <w:p>
      <w:r>
        <w:rPr>
          <w:b/>
        </w:rPr>
        <w:t xml:space="preserve">Source: </w:t>
      </w:r>
      <w:r>
        <w:rPr>
          <w:sz w:val="20"/>
        </w:rPr>
        <w:t>https://hansard.parliament.uk/Commons/2025-05-22/debates/036D35C3-E273-4977-82ED-870590476DB0/InterfaithCohesion</w:t>
      </w:r>
    </w:p>
    <w:p/>
    <w:p>
      <w:r>
        <w:rPr>
          <w:b/>
          <w:color w:val="1A4A6E"/>
          <w:sz w:val="22"/>
        </w:rPr>
        <w:t>Jas Athwal (Lab)</w:t>
      </w:r>
    </w:p>
    <w:p>
      <w:r>
        <w:rPr>
          <w:sz w:val="22"/>
        </w:rPr>
        <w:t>5. What steps the Church is taking to help increase interfaith cohesion.</w:t>
      </w:r>
    </w:p>
    <w:p/>
    <w:p>
      <w:r>
        <w:rPr>
          <w:b/>
          <w:color w:val="1A4A6E"/>
          <w:sz w:val="22"/>
        </w:rPr>
        <w:t>Marsha De Cordova (The Second Church Estates Commissioner)</w:t>
      </w:r>
    </w:p>
    <w:p>
      <w:r>
        <w:rPr>
          <w:sz w:val="22"/>
        </w:rPr>
        <w:t>The Church is a presence in every constituency across the country, working alongside all faiths. Interfaith advisers work closely with local faith leaders, local authorities and other public bodies to foster better relations and understanding of different faith communities. Many churches, including in my Battersea constituency, take part in an annual interfaith peace walk and other events.</w:t>
      </w:r>
    </w:p>
    <w:p/>
    <w:p>
      <w:r>
        <w:rPr>
          <w:b/>
          <w:color w:val="1A4A6E"/>
          <w:sz w:val="22"/>
        </w:rPr>
        <w:t>Jas Athwal</w:t>
      </w:r>
    </w:p>
    <w:p>
      <w:r>
        <w:rPr>
          <w:sz w:val="22"/>
        </w:rPr>
        <w:t>I thank my hon. Friend for the work she is doing representing the Church Commissioners on this matter. Ilford South is one of the most diverse constituencies in the country. In central Ilford we have a mosque, a mandir, a church and a gurdwara just down the road. Our faith groups build community resilience and exemplify the very best of humanity—they are our bedrock. Will my hon. Friend join me in celebrating the diversity of our faith groups in Ilford South, and what conversations she has had with the Church Commissioners on how the Church continues to strengthen this interfaith work?</w:t>
      </w:r>
    </w:p>
    <w:p/>
    <w:p>
      <w:r>
        <w:rPr>
          <w:b/>
          <w:color w:val="1A4A6E"/>
          <w:sz w:val="22"/>
        </w:rPr>
        <w:t>Marsha De Cordova</w:t>
      </w:r>
    </w:p>
    <w:p>
      <w:r>
        <w:rPr>
          <w:sz w:val="22"/>
        </w:rPr>
        <w:t>It is a pleasure to congratulate the work of faith groups in my hon. Friend’s constituency, where there are good examples of different faith organisations coming together. The Archdeacon of West Ham informs me that local churches are closely engaged with the London Boroughs Faiths Network, and local clergy work alongside local rabbis and imams to build closer links. The local faith forum is hosting a walk of peace in my hon. Friend’s constituency on 1 June, and I hope he will be able to take part.</w:t>
      </w:r>
    </w:p>
    <w:p/>
    <w:p>
      <w:r>
        <w:rPr>
          <w:b/>
          <w:color w:val="1A4A6E"/>
          <w:sz w:val="22"/>
        </w:rPr>
        <w:t>Martin Vickers (Con)</w:t>
      </w:r>
    </w:p>
    <w:p>
      <w:r>
        <w:rPr>
          <w:sz w:val="22"/>
        </w:rPr>
        <w:t>Interfaith work is vital to our local communities up and down the country. Does the hon. Lady agree that leadership is important and that if the Church of England were to follow the Roman Catholic Church and appoint its leader in days rather than months, it would give a great boost to interfaith work?</w:t>
      </w:r>
    </w:p>
    <w:p/>
    <w:p>
      <w:r>
        <w:rPr>
          <w:b/>
          <w:color w:val="1A4A6E"/>
          <w:sz w:val="22"/>
        </w:rPr>
        <w:t>Speaker</w:t>
      </w:r>
    </w:p>
    <w:p>
      <w:r>
        <w:rPr>
          <w:sz w:val="22"/>
        </w:rPr>
        <w:t>Marsha, chair the conclave! [ Laughter. ]</w:t>
      </w:r>
    </w:p>
    <w:p/>
    <w:p>
      <w:r>
        <w:rPr>
          <w:b/>
          <w:color w:val="1A4A6E"/>
          <w:sz w:val="22"/>
        </w:rPr>
        <w:t>Marsha De Cordova</w:t>
      </w:r>
    </w:p>
    <w:p>
      <w:r>
        <w:rPr>
          <w:sz w:val="22"/>
        </w:rPr>
        <w:t>If only, Mr Speaker—though I do have the right colours on this morning.</w:t>
      </w:r>
    </w:p>
    <w:p/>
    <w:p>
      <w:r>
        <w:rPr>
          <w:b/>
          <w:color w:val="1A4A6E"/>
          <w:sz w:val="22"/>
        </w:rPr>
        <w:t>Tom Tugendhat (Con)</w:t>
      </w:r>
    </w:p>
    <w:p>
      <w:r>
        <w:rPr>
          <w:sz w:val="22"/>
        </w:rPr>
        <w:t>The Cardinal for Battersea.</w:t>
      </w:r>
    </w:p>
    <w:p/>
    <w:p>
      <w:r>
        <w:rPr>
          <w:b/>
          <w:color w:val="1A4A6E"/>
          <w:sz w:val="22"/>
        </w:rPr>
        <w:t>Marsha De Cordova</w:t>
      </w:r>
    </w:p>
    <w:p>
      <w:r>
        <w:rPr>
          <w:sz w:val="22"/>
        </w:rPr>
        <w:t>Oh my goodness! The hon. Member for Brigg and Immingham (Martin Vickers) makes a really important point about the importance of interfaith working, and it happens at all levels—we have our local clergy but also faith leaders and advisers working across all different faiths to bring us together. What happened last summer during the riots was a good example of how interfaith leaders work together.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