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SEND: Improvement</w:t>
      </w:r>
    </w:p>
    <w:p>
      <w:r>
        <w:rPr>
          <w:sz w:val="20"/>
        </w:rPr>
        <w:t>22 June 2026  ·  Commons  ·  Oral Questions</w:t>
      </w:r>
    </w:p>
    <w:p>
      <w:r>
        <w:rPr>
          <w:b/>
        </w:rPr>
        <w:t xml:space="preserve">Policy areas: </w:t>
      </w:r>
      <w:r>
        <w:rPr>
          <w:sz w:val="20"/>
        </w:rPr>
        <w:t>Children and families, Education, training and skills, Finance and taxation, Government and public administration</w:t>
      </w:r>
    </w:p>
    <w:p>
      <w:r>
        <w:rPr>
          <w:b/>
        </w:rPr>
        <w:t xml:space="preserve">Topics: </w:t>
      </w:r>
      <w:r>
        <w:rPr>
          <w:sz w:val="20"/>
        </w:rPr>
        <w:t>funding inequalities, local authority plans, send system improvement, special educational needs, special school provision</w:t>
      </w:r>
    </w:p>
    <w:p>
      <w:r>
        <w:rPr>
          <w:b/>
        </w:rPr>
        <w:t xml:space="preserve">Source: </w:t>
      </w:r>
      <w:r>
        <w:rPr>
          <w:sz w:val="20"/>
        </w:rPr>
        <w:t>https://hansard.parliament.uk/Commons/2026-06-22/debates/FBE74E44-FCA3-4CB4-A416-40E1759AB5F5/SendImprovement</w:t>
      </w:r>
    </w:p>
    <w:p/>
    <w:p>
      <w:r>
        <w:rPr>
          <w:b/>
          <w:color w:val="1A4A6E"/>
          <w:sz w:val="22"/>
        </w:rPr>
        <w:t>Max Wilkinson (LD)</w:t>
      </w:r>
    </w:p>
    <w:p>
      <w:r>
        <w:rPr>
          <w:sz w:val="22"/>
        </w:rPr>
        <w:t>8. What steps her Department is taking to improve the SEND system.</w:t>
      </w:r>
    </w:p>
    <w:p/>
    <w:p>
      <w:r>
        <w:rPr>
          <w:b/>
          <w:color w:val="1A4A6E"/>
          <w:sz w:val="22"/>
        </w:rPr>
        <w:t>Sarah Green (LD)</w:t>
      </w:r>
    </w:p>
    <w:p>
      <w:r>
        <w:rPr>
          <w:sz w:val="22"/>
        </w:rPr>
        <w:t>16. What steps her Department is taking to improve the SEND system.</w:t>
      </w:r>
    </w:p>
    <w:p/>
    <w:p>
      <w:r>
        <w:rPr>
          <w:b/>
          <w:color w:val="1A4A6E"/>
          <w:sz w:val="22"/>
        </w:rPr>
        <w:t>Tom Gordon (LD)</w:t>
      </w:r>
    </w:p>
    <w:p>
      <w:r>
        <w:rPr>
          <w:sz w:val="22"/>
        </w:rPr>
        <w:t>23. What steps her Department is taking to improve the SEND system.</w:t>
      </w:r>
    </w:p>
    <w:p/>
    <w:p>
      <w:r>
        <w:rPr>
          <w:b/>
          <w:color w:val="1A4A6E"/>
          <w:sz w:val="22"/>
        </w:rPr>
        <w:t>Georgia Gould (The Minister for School Standards)</w:t>
      </w:r>
    </w:p>
    <w:p>
      <w:r>
        <w:rPr>
          <w:sz w:val="22"/>
        </w:rPr>
        <w:t>Children with special educational needs and disabilities have been let down for too long. We are determined to transform their experiences and outcomes. We are working with young people, parents and professionals to create a system where needs are identified and met early and schools have the training, resources and physical environments to be inclusive for all children. We will end the postcode lottery for children with complex needs, with stronger national standards for specialist provision and a new role for the best specialist schools as centres for excellence.</w:t>
      </w:r>
    </w:p>
    <w:p/>
    <w:p>
      <w:r>
        <w:rPr>
          <w:b/>
          <w:color w:val="1A4A6E"/>
          <w:sz w:val="22"/>
        </w:rPr>
        <w:t>Max Wilkinson</w:t>
      </w:r>
    </w:p>
    <w:p>
      <w:r>
        <w:rPr>
          <w:sz w:val="22"/>
        </w:rPr>
        <w:t>Recent events lead me to believe that we will have an in-depth discussion about regional funding inequalities in this country. With that in mind, may I draw Ministers’ attention to the f40 group of local authorities, and in particular Gloucestershire, within which my constituency falls? In the last couple of weeks, I have met Caroline Parker from Gloucester Road primary and Rachel Penney from St Gregory the Great school, who told me that there is a particular problem with the provision of SEND in the f40 area. Will Ministers meet me so that I can tell them in more detail about that problem?</w:t>
      </w:r>
    </w:p>
    <w:p/>
    <w:p>
      <w:r>
        <w:rPr>
          <w:b/>
          <w:color w:val="1A4A6E"/>
          <w:sz w:val="22"/>
        </w:rPr>
        <w:t>Georgia Gould</w:t>
      </w:r>
    </w:p>
    <w:p>
      <w:r>
        <w:rPr>
          <w:sz w:val="22"/>
        </w:rPr>
        <w:t>I would be delighted to meet the hon. Member to discuss funding. As he knows, it is an area that we are heavily investing in, with £4 billion going into early intervention to support children with special educational needs and disabilities. We will be consulting on how we fund special educational needs and the formula in the future, and I would be happy to discuss that.</w:t>
      </w:r>
    </w:p>
    <w:p/>
    <w:p>
      <w:r>
        <w:rPr>
          <w:b/>
          <w:color w:val="1A4A6E"/>
          <w:sz w:val="22"/>
        </w:rPr>
        <w:t>Sarah Green</w:t>
      </w:r>
    </w:p>
    <w:p>
      <w:r>
        <w:rPr>
          <w:sz w:val="22"/>
        </w:rPr>
        <w:t>Like local authorities across the country, Buckinghamshire council submitted its SEND improvement plan on 19 June, but it will not receive a decision on deficit relief until 21 September, after the school year has started. With a cumulative deficit of over £45 million already on the books, it is being asked to plan blind. Will the Minister meet me to discuss what support will be available to councils like Buckinghamshire if such applications are rejected, and to discuss bringing forward the decision timeline?</w:t>
      </w:r>
    </w:p>
    <w:p/>
    <w:p>
      <w:r>
        <w:rPr>
          <w:b/>
          <w:color w:val="1A4A6E"/>
          <w:sz w:val="22"/>
        </w:rPr>
        <w:t>Georgia Gould</w:t>
      </w:r>
    </w:p>
    <w:p>
      <w:r>
        <w:rPr>
          <w:sz w:val="22"/>
        </w:rPr>
        <w:t>Many hon. Members across the House have talked to me about the issues with local authorities’ delivery on SEND. The Department is determined to hold local authorities to account and ensure that they are all doing everything they can to support children and young people. We are putting in significant funding and support, but it is critical that that support really transforms things for children. We are carefully looking at all the SEND reform plans that have come back from local authorities and ensuring that they are of sufficient quality to turn things around, but we will be working with local authorities who need more support.</w:t>
      </w:r>
    </w:p>
    <w:p/>
    <w:p>
      <w:r>
        <w:rPr>
          <w:b/>
          <w:color w:val="1A4A6E"/>
          <w:sz w:val="22"/>
        </w:rPr>
        <w:t>Tom Gordon</w:t>
      </w:r>
    </w:p>
    <w:p>
      <w:r>
        <w:rPr>
          <w:sz w:val="22"/>
        </w:rPr>
        <w:t>I have been campaigning for a number of years to get the special school at Bilton Woodfield open. It was first set to open in September 2024, then it was delayed to September 2025, and we have now been told that it will open in September 2026. It beggars belief that a school that has had millions of pounds spent on building and funding it is sat empty when we have a SEND crisis in Harrogate and Knaresborough, and across the country. Will the Minister meet me, apply pressure to the school trust and the local authority, and ensure that no further delays are made to the opening of the special school so that we get it open on time in September and do not fail a further generation of SEND kids?</w:t>
      </w:r>
    </w:p>
    <w:p/>
    <w:p>
      <w:r>
        <w:rPr>
          <w:b/>
          <w:color w:val="1A4A6E"/>
          <w:sz w:val="22"/>
        </w:rPr>
        <w:t>Georgia Gould</w:t>
      </w:r>
    </w:p>
    <w:p>
      <w:r>
        <w:rPr>
          <w:sz w:val="22"/>
        </w:rPr>
        <w:t>I would be happy to meet the hon. Member, and I did not get a chance to say that I am also happy to meet the hon. Member for Chesham and Amersham (Sarah Green). These are critical issues, and we want to see provision come forward.</w:t>
      </w:r>
    </w:p>
    <w:p/>
    <w:p>
      <w:r>
        <w:rPr>
          <w:b/>
          <w:color w:val="1A4A6E"/>
          <w:sz w:val="22"/>
        </w:rPr>
        <w:t>Daniel Francis (Lab)</w:t>
      </w:r>
    </w:p>
    <w:p>
      <w:r>
        <w:rPr>
          <w:sz w:val="22"/>
        </w:rPr>
        <w:t>Can the Minister provide an update on the Experts at Hand offer, and in particular how the £2.1 million that will be given to my local authority, the London borough of Bexley, can be used to support disabled children across Bexleyheath and Crayford?</w:t>
      </w:r>
    </w:p>
    <w:p/>
    <w:p>
      <w:r>
        <w:rPr>
          <w:b/>
          <w:color w:val="1A4A6E"/>
          <w:sz w:val="22"/>
        </w:rPr>
        <w:t>Georgia Gould</w:t>
      </w:r>
    </w:p>
    <w:p>
      <w:r>
        <w:rPr>
          <w:sz w:val="22"/>
        </w:rPr>
        <w:t>We have set out guidance on investment for local authorities and I know that local authorities around the country are busy building that offer. I was in Rochdale last week, where the amazing work going on with speech and language therapists in schools has seen a more than 80% reduction in waiting lists for children. We are really excited about the opportunity to bring these vital experts—specialist teachers, speech and language therapists and many others—directly into schools, and as we have heard, there is work going on to start this in September.</w:t>
      </w:r>
    </w:p>
    <w:p/>
    <w:p>
      <w:r>
        <w:rPr>
          <w:b/>
          <w:color w:val="1A4A6E"/>
          <w:sz w:val="22"/>
        </w:rPr>
        <w:t>Alison Hume (Lab)</w:t>
      </w:r>
    </w:p>
    <w:p>
      <w:r>
        <w:rPr>
          <w:sz w:val="22"/>
        </w:rPr>
        <w:t>I am delighted that St Martin’s primary school in Scarborough is establishing a brand new targeted mainstream provision centre, backed by funding from this Labour Government. Does my hon. Friend agree that our plans to deliver more TMP places will mean that the many children in my constituency who are currently not in school due to unmet needs will be able to return to school and resume their education?</w:t>
      </w:r>
    </w:p>
    <w:p/>
    <w:p>
      <w:r>
        <w:rPr>
          <w:b/>
          <w:color w:val="1A4A6E"/>
          <w:sz w:val="22"/>
        </w:rPr>
        <w:t>Georgia Gould</w:t>
      </w:r>
    </w:p>
    <w:p>
      <w:r>
        <w:rPr>
          <w:sz w:val="22"/>
        </w:rPr>
        <w:t>Absolutely. We are investing £3.7 billion into creating 60,000 new specialist places, and I have heard from families how life-changing it is to have that provision in their community. Children who have been out of school, sometimes for years, are now back in education. Earlier we were talking about the issues affecting rural schools, and there are real opportunities to create inclusion bases in schools around the country.</w:t>
      </w:r>
    </w:p>
    <w:p/>
    <w:p>
      <w:r>
        <w:rPr>
          <w:b/>
          <w:color w:val="1A4A6E"/>
          <w:sz w:val="22"/>
        </w:rPr>
        <w:t>Speaker</w:t>
      </w:r>
    </w:p>
    <w:p>
      <w:r>
        <w:rPr>
          <w:sz w:val="22"/>
        </w:rPr>
        <w:t>I call the shadow Minister.</w:t>
      </w:r>
    </w:p>
    <w:p/>
    <w:p>
      <w:r>
        <w:rPr>
          <w:b/>
          <w:color w:val="1A4A6E"/>
          <w:sz w:val="22"/>
        </w:rPr>
        <w:t>Saqib Bhatti (Con)</w:t>
      </w:r>
    </w:p>
    <w:p>
      <w:r>
        <w:rPr>
          <w:sz w:val="22"/>
        </w:rPr>
        <w:t>Just a few months ago, the TES reported that the Government had frozen the high needs funding block, which special schools rely on. Headteachers are warning that the Government’s decision means that children will not get the support they need due to a lack of funding. The Minister may well point to the Experts at Hand service, but it is not the same and does not come close to meeting what each school will have lost. How can she justify freezing the high needs funding block when the demand for special schools is rising, the demand for education, health and care plans is rising, and the Government’s reforms are years away?</w:t>
      </w:r>
    </w:p>
    <w:p/>
    <w:p>
      <w:r>
        <w:rPr>
          <w:b/>
          <w:color w:val="1A4A6E"/>
          <w:sz w:val="22"/>
        </w:rPr>
        <w:t>Georgia Gould</w:t>
      </w:r>
    </w:p>
    <w:p>
      <w:r>
        <w:rPr>
          <w:sz w:val="22"/>
        </w:rPr>
        <w:t>When we came into Government, we made a significant increase to the high needs block, precisely because we knew that investment in special educational needs and disabilities was desperately needed. Hon. Members across the House will know that the current system has been failing for a long time. We are acting to reform the system, but we are also investing £4 billion into early intervention, £3.7 billion into capital places and £200 million into teacher training and supporting local authorities with their deficits. This is something we are taking absolutely seriously. It is at the heart of our agenda, and we are acting where the previous Government failed.</w:t>
      </w:r>
    </w:p>
    <w:p/>
    <w:p>
      <w:r>
        <w:rPr>
          <w:b/>
          <w:color w:val="1A4A6E"/>
          <w:sz w:val="22"/>
        </w:rPr>
        <w:t>Chris Vince (Lab/Co-op)</w:t>
      </w:r>
    </w:p>
    <w:p>
      <w:r>
        <w:rPr>
          <w:sz w:val="22"/>
        </w:rPr>
        <w:t>As a former teacher, I know that these SEND reforms are not just necessary but vital for young people in my constituency of Harlow and beyond. Does the Minister agree that reforms in Harlow will be strengthened by multi-academy trust-level inspections and Ofsted’s welcome of the new focus on inclusion?</w:t>
      </w:r>
    </w:p>
    <w:p/>
    <w:p>
      <w:r>
        <w:rPr>
          <w:b/>
          <w:color w:val="1A4A6E"/>
          <w:sz w:val="22"/>
        </w:rPr>
        <w:t>Georgia Gould</w:t>
      </w:r>
    </w:p>
    <w:p>
      <w:r>
        <w:rPr>
          <w:sz w:val="22"/>
        </w:rPr>
        <w:t>I very much agree that Ofsted inspections of multi-academy trusts are a really important lever in ensuring that inclusion is part of the decision making of all trusts and all schools.</w:t>
      </w:r>
    </w:p>
    <w:p/>
    <w:p>
      <w:r>
        <w:rPr>
          <w:b/>
          <w:color w:val="1A4A6E"/>
          <w:sz w:val="22"/>
        </w:rPr>
        <w:t>Speaker</w:t>
      </w:r>
    </w:p>
    <w:p>
      <w:r>
        <w:rPr>
          <w:sz w:val="22"/>
        </w:rPr>
        <w:t>I call the Liberal Democrat spokesperson.</w:t>
      </w:r>
    </w:p>
    <w:p/>
    <w:p>
      <w:r>
        <w:rPr>
          <w:b/>
          <w:color w:val="1A4A6E"/>
          <w:sz w:val="22"/>
        </w:rPr>
        <w:t>Munira Wilson (LD)</w:t>
      </w:r>
    </w:p>
    <w:p>
      <w:r>
        <w:rPr>
          <w:sz w:val="22"/>
        </w:rPr>
        <w:t>First, we heard that Ministers were trying to rig the SEND consultation with pre-written responses. Now it has emerged that the Department for Education-funded charity Contact, which supports local parent carer forums, has issued guidance stating that parents may be blocked from these groups if they dare to publicly criticise Government policy. Why are Ministers so determined once again to stifle any criticism of their reforms by silencing the very families whose opinions matter the most? Will the Minister ensure that this outrageous guidance is reversed?</w:t>
      </w:r>
    </w:p>
    <w:p/>
    <w:p>
      <w:r>
        <w:rPr>
          <w:b/>
          <w:color w:val="1A4A6E"/>
          <w:sz w:val="22"/>
        </w:rPr>
        <w:t>Georgia Gould</w:t>
      </w:r>
    </w:p>
    <w:p>
      <w:r>
        <w:rPr>
          <w:sz w:val="22"/>
        </w:rPr>
        <w:t>That is just not true. In considering this issue, I have spent time with MPs from across the House and the families that they represent, and I cannot put into words the thought and care that so many MPs have put into holding surgeries and bringing groups together. I have talked to families with Liberal Democrat MPs, with Labour MPs and with many Conservative MPs. This is an area that everyone is taking really seriously. We have talked to families from all parts of the country with very strong views, and we are continuing to do that as part of our consultation.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