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 and Sport Premium: Primary Schools</w:t>
      </w:r>
    </w:p>
    <w:p>
      <w:r>
        <w:rPr>
          <w:sz w:val="20"/>
        </w:rPr>
        <w:t>22 June 2026  ·  Commons  ·  Oral Questions</w:t>
      </w:r>
    </w:p>
    <w:p>
      <w:r>
        <w:rPr>
          <w:b/>
        </w:rPr>
        <w:t xml:space="preserve">Policy areas: </w:t>
      </w:r>
      <w:r>
        <w:rPr>
          <w:sz w:val="20"/>
        </w:rPr>
        <w:t>Education, training and skills, Welfare and benefits</w:t>
      </w:r>
    </w:p>
    <w:p>
      <w:r>
        <w:rPr>
          <w:b/>
        </w:rPr>
        <w:t xml:space="preserve">Topics: </w:t>
      </w:r>
      <w:r>
        <w:rPr>
          <w:sz w:val="20"/>
        </w:rPr>
        <w:t>children's activity rates, disadvantaged children, pe and sport premium, primary school funding, school budgets</w:t>
      </w:r>
    </w:p>
    <w:p>
      <w:r>
        <w:rPr>
          <w:b/>
        </w:rPr>
        <w:t xml:space="preserve">Source: </w:t>
      </w:r>
      <w:r>
        <w:rPr>
          <w:sz w:val="20"/>
        </w:rPr>
        <w:t>https://hansard.parliament.uk/Commons/2026-06-22/debates/6C689208-FB41-4702-B6DC-D36C480525C9/PeAndSportPremiumPrimarySchools</w:t>
      </w:r>
    </w:p>
    <w:p/>
    <w:p>
      <w:r>
        <w:rPr>
          <w:b/>
          <w:color w:val="1A4A6E"/>
          <w:sz w:val="22"/>
        </w:rPr>
        <w:t>John Glen (Con)</w:t>
      </w:r>
    </w:p>
    <w:p>
      <w:r>
        <w:rPr>
          <w:sz w:val="22"/>
        </w:rPr>
        <w:t>15. What assessment her Department has made of the potential impact of planned changes to the PE and sport premium for primary schools on school budgets.</w:t>
      </w:r>
    </w:p>
    <w:p/>
    <w:p>
      <w:r>
        <w:rPr>
          <w:b/>
          <w:color w:val="1A4A6E"/>
          <w:sz w:val="22"/>
        </w:rPr>
        <w:t>Georgia Gould (The Minister for School Standards)</w:t>
      </w:r>
    </w:p>
    <w:p>
      <w:r>
        <w:rPr>
          <w:sz w:val="22"/>
        </w:rPr>
        <w:t>We are determined to reverse the declining rates of activity for children and the stark inequalities we see across the country. We have confirmed £1 billion in funding for PE and school sports over three years to create stronger local partnerships to revitalise PE and school sports.</w:t>
      </w:r>
    </w:p>
    <w:p/>
    <w:p>
      <w:r>
        <w:rPr>
          <w:b/>
          <w:color w:val="1A4A6E"/>
          <w:sz w:val="22"/>
        </w:rPr>
        <w:t>John Glen</w:t>
      </w:r>
    </w:p>
    <w:p>
      <w:r>
        <w:rPr>
          <w:sz w:val="22"/>
        </w:rPr>
        <w:t>I thank the Minister for that answer, but I visited Woodlands primary school and Matthew Kitley 10 days ago. He has been there for 17 years and works extremely hard to make very limited resources work for the pupils, 60% of whom receive the pupil premium. He tells me that £17,000 has been taken off the budget that he has set for this coming year, a really difficult settlement, and that is all taken from the PE budget. So can the Minister explain what is happening for this immediate financial year, where there is a shortfall for numerous schools across the country, including many in my Salisbury constituency?</w:t>
      </w:r>
    </w:p>
    <w:p/>
    <w:p>
      <w:r>
        <w:rPr>
          <w:b/>
          <w:color w:val="1A4A6E"/>
          <w:sz w:val="22"/>
        </w:rPr>
        <w:t>Georgia Gould</w:t>
      </w:r>
    </w:p>
    <w:p>
      <w:r>
        <w:rPr>
          <w:sz w:val="22"/>
        </w:rPr>
        <w:t>At the moment, too many children do not have access to sport and are not meeting the recommended 60 minutes of daily activity, so it is critical that we build something that supports schools, like the one the right hon. Gentleman mentioned, with national bodies to provide those opportunities. The funding breaks down into £580 million to build the new PE and school sport partnerships network, £200 million for improved facilities, and the rest for transitional support for schools through the year before we build the new service. There will be transitional support in place, but we will build something that is better for schools. I am happy to have a discussion with him to clarify matters.</w:t>
      </w:r>
    </w:p>
    <w:p/>
    <w:p>
      <w:r>
        <w:rPr>
          <w:b/>
          <w:color w:val="1A4A6E"/>
          <w:sz w:val="22"/>
        </w:rPr>
        <w:t>Speaker</w:t>
      </w:r>
    </w:p>
    <w:p>
      <w:r>
        <w:rPr>
          <w:sz w:val="22"/>
        </w:rPr>
        <w:t>I call the shadow Minister.</w:t>
      </w:r>
    </w:p>
    <w:p/>
    <w:p>
      <w:r>
        <w:rPr>
          <w:b/>
          <w:color w:val="1A4A6E"/>
          <w:sz w:val="22"/>
        </w:rPr>
        <w:t>Saqib Bhatti (Con)</w:t>
      </w:r>
    </w:p>
    <w:p>
      <w:r>
        <w:rPr>
          <w:sz w:val="22"/>
        </w:rPr>
        <w:t>I say to the Minister that the Government cannot do more if they are making a 22% cut to funding. The whole nation is watching the world cup and millions of children have recently competed in their annual sports days, yet the Government snuck out this massive cut to PE and sport funding during the recent May half-term. The Secretary of State said that this is a misunderstanding, but it is not; it is a 22% cut that will have serious consequences for millions of children and it will hit the disadvantaged the hardest. Senior headteachers describe it as</w:t>
      </w:r>
    </w:p>
    <w:p>
      <w:r>
        <w:rPr>
          <w:sz w:val="22"/>
        </w:rPr>
        <w:t>“a funding cut dressed up as an initiative to boost PE and sport in schools”.</w:t>
      </w:r>
    </w:p>
    <w:p>
      <w:r>
        <w:rPr>
          <w:sz w:val="22"/>
        </w:rPr>
        <w:t>It is hastily rolled out and will hurt the poorest children, so why are the Government doing it?</w:t>
      </w:r>
    </w:p>
    <w:p/>
    <w:p>
      <w:r>
        <w:rPr>
          <w:b/>
          <w:color w:val="1A4A6E"/>
          <w:sz w:val="22"/>
        </w:rPr>
        <w:t>Georgia Gould</w:t>
      </w:r>
    </w:p>
    <w:p>
      <w:r>
        <w:rPr>
          <w:sz w:val="22"/>
        </w:rPr>
        <w:t>Only half of children meet the chief medical officer’s recommendation of 60 active minutes a day. Although well intentioned and despite huge efforts from primary schools, the current system is not doing what it needs to do to turn the situation around. We know through talking to national bodies that a partnership model that brings our huge national resources, the energy from the world cup and the different clubs that are out there together with local schools is going to transform that investment. We are investing £1 billion over three years. I was in local government when the Conservatives cut youth clubs and community sports facilities, but we are investing.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