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Further Education Pathways</w:t>
      </w:r>
    </w:p>
    <w:p>
      <w:r>
        <w:rPr>
          <w:sz w:val="20"/>
        </w:rPr>
        <w:t>22 June 2026  ·  Commons  ·  Oral Questions</w:t>
      </w:r>
    </w:p>
    <w:p>
      <w:r>
        <w:rPr>
          <w:b/>
        </w:rPr>
        <w:t xml:space="preserve">Policy areas: </w:t>
      </w:r>
      <w:r>
        <w:rPr>
          <w:sz w:val="20"/>
        </w:rPr>
        <w:t>Education, training and skills, Employment and labour market</w:t>
      </w:r>
    </w:p>
    <w:p>
      <w:r>
        <w:rPr>
          <w:b/>
        </w:rPr>
        <w:t xml:space="preserve">Topics: </w:t>
      </w:r>
      <w:r>
        <w:rPr>
          <w:sz w:val="20"/>
        </w:rPr>
        <w:t>apprenticeship standards, college funding, fe staff pay, further education pathways, skills for employers</w:t>
      </w:r>
    </w:p>
    <w:p>
      <w:r>
        <w:rPr>
          <w:b/>
        </w:rPr>
        <w:t xml:space="preserve">Source: </w:t>
      </w:r>
      <w:r>
        <w:rPr>
          <w:sz w:val="20"/>
        </w:rPr>
        <w:t>https://hansard.parliament.uk/Commons/2026-06-22/debates/2A1A6C32-C734-4D84-9733-B741C7626FE1/FurtherEducationPathways</w:t>
      </w:r>
    </w:p>
    <w:p/>
    <w:p>
      <w:r>
        <w:rPr>
          <w:b/>
          <w:color w:val="1A4A6E"/>
          <w:sz w:val="22"/>
        </w:rPr>
        <w:t>Laura Kyrke-Smith (Lab)</w:t>
      </w:r>
    </w:p>
    <w:p>
      <w:r>
        <w:rPr>
          <w:sz w:val="22"/>
        </w:rPr>
        <w:t>10. What steps she is taking to improve further education pathways.</w:t>
      </w:r>
    </w:p>
    <w:p/>
    <w:p>
      <w:r>
        <w:rPr>
          <w:b/>
          <w:color w:val="1A4A6E"/>
          <w:sz w:val="22"/>
        </w:rPr>
        <w:t>Josh MacAlister (The Parliamentary Under-Secretary of State for Education)</w:t>
      </w:r>
    </w:p>
    <w:p>
      <w:r>
        <w:rPr>
          <w:sz w:val="22"/>
        </w:rPr>
        <w:t>As detailed in “Post-16 pathways: implementation plan”, we are creating coherent pathways, aligning learning with the skills that employers need and improving progression. New V-levels, the expansion and improvement of T-levels, and clearer level 2 pathways will support young people’s progression to higher study, apprenticeships or employment.</w:t>
      </w:r>
    </w:p>
    <w:p/>
    <w:p>
      <w:r>
        <w:rPr>
          <w:b/>
          <w:color w:val="1A4A6E"/>
          <w:sz w:val="22"/>
        </w:rPr>
        <w:t>Laura Kyrke-Smith</w:t>
      </w:r>
    </w:p>
    <w:p>
      <w:r>
        <w:rPr>
          <w:sz w:val="22"/>
        </w:rPr>
        <w:t>Every time I have been to Buckinghamshire College Group in Aylesbury I have met fantastic staff who bring decades of professional experience to their roles and have a deep commitment to the young people. However, many further education colleges, including ours, are struggling with staff recruitment and retention, in part because staff pay is higher in schools. As we do this brilliant work to expand technical education opportunities through FE colleges, what steps is the Minister taking to ensure that FE staff salaries are competitive and that FE colleges can continue to attract the best talent out there?</w:t>
      </w:r>
    </w:p>
    <w:p/>
    <w:p>
      <w:r>
        <w:rPr>
          <w:b/>
          <w:color w:val="1A4A6E"/>
          <w:sz w:val="22"/>
        </w:rPr>
        <w:t>Josh MacAlister</w:t>
      </w:r>
    </w:p>
    <w:p>
      <w:r>
        <w:rPr>
          <w:sz w:val="22"/>
        </w:rPr>
        <w:t>I thank my hon. Friend for drawing the House’s attention to Bucks College Group and the work it does in her constituency. FE colleges have autonomy over staff pay. We have provided an additional £190 million for colleges and 16-to-19 providers for this financial year, which is broadly equivalent to the schools pay award. We have also set out positive new developments on FE teacher training support.</w:t>
      </w:r>
    </w:p>
    <w:p/>
    <w:p>
      <w:r>
        <w:rPr>
          <w:b/>
          <w:color w:val="1A4A6E"/>
          <w:sz w:val="22"/>
        </w:rPr>
        <w:t>Graham Stuart (Con)</w:t>
      </w:r>
    </w:p>
    <w:p>
      <w:r>
        <w:rPr>
          <w:sz w:val="22"/>
        </w:rPr>
        <w:t>I recently met Alex Miles, managing director of Yorkshire Learning Providers, and heard a worrying tale that differs greatly from what the Minister has told the House today. I heard that established apprenticeship standards are being defunded and that new product foundation apprenticeships that no employer in Yorkshire has asked for are being rolled out. Yorkshire Learning Providers has no partisan points to make; it just wants to ensure that young people can get into work with an apprenticeship standard that works for them and for employers. Does the Minister accept that the Government are not getting this right and that he needs to look at this again?</w:t>
      </w:r>
    </w:p>
    <w:p/>
    <w:p>
      <w:r>
        <w:rPr>
          <w:b/>
          <w:color w:val="1A4A6E"/>
          <w:sz w:val="22"/>
        </w:rPr>
        <w:t>Josh MacAlister</w:t>
      </w:r>
    </w:p>
    <w:p>
      <w:r>
        <w:rPr>
          <w:sz w:val="22"/>
        </w:rPr>
        <w:t>I thank the right hon. Member for the question and the serious spirit in which he asks it. We are providing £9 billion of funding for 16-to-19 programmes in the 2026-27 academic year. We are making a wider range of changes to further education support, qualification routes and apprenticeships to directly respond to the kinds of criticisms from providers and employers that he refers to, and I genuinely believe that the Government have got that right. If there are particular aspects that Alex Miles wants to write to me about, I will be happy to take a look.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