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Use of Technology</w:t>
      </w:r>
    </w:p>
    <w:p>
      <w:r>
        <w:rPr>
          <w:sz w:val="20"/>
        </w:rPr>
        <w:t>22 January 2026  ·  Commons  ·  Oral Questions</w:t>
      </w:r>
    </w:p>
    <w:p>
      <w:r>
        <w:rPr>
          <w:b/>
        </w:rPr>
        <w:t xml:space="preserve">Policy areas: </w:t>
      </w:r>
      <w:r>
        <w:rPr>
          <w:sz w:val="20"/>
        </w:rPr>
        <w:t>Government and public administration, Health and social care, Science and technology</w:t>
      </w:r>
    </w:p>
    <w:p>
      <w:r>
        <w:rPr>
          <w:b/>
        </w:rPr>
        <w:t xml:space="preserve">Topics: </w:t>
      </w:r>
      <w:r>
        <w:rPr>
          <w:sz w:val="20"/>
        </w:rPr>
        <w:t>ai bias in health, artificial intelligence, digital public services, digital skills in government, government technology use</w:t>
      </w:r>
    </w:p>
    <w:p>
      <w:r>
        <w:rPr>
          <w:b/>
        </w:rPr>
        <w:t xml:space="preserve">Source: </w:t>
      </w:r>
      <w:r>
        <w:rPr>
          <w:sz w:val="20"/>
        </w:rPr>
        <w:t>https://hansard.parliament.uk/Commons/2026-01-22/debates/2DDE663C-9244-4D87-A529-48B7A3B24D7E/GovernmentUseOfTechnology</w:t>
      </w:r>
    </w:p>
    <w:p/>
    <w:p>
      <w:r>
        <w:rPr>
          <w:b/>
          <w:color w:val="1A4A6E"/>
          <w:sz w:val="22"/>
        </w:rPr>
        <w:t>Florence Eshalomi (Lab/Co-op)</w:t>
      </w:r>
    </w:p>
    <w:p>
      <w:r>
        <w:rPr>
          <w:sz w:val="22"/>
        </w:rPr>
        <w:t>13. What recent progress he has made with Cabinet colleagues on improving the use of technology to implement Government priorities.</w:t>
      </w:r>
    </w:p>
    <w:p/>
    <w:p>
      <w:r>
        <w:rPr>
          <w:b/>
          <w:color w:val="1A4A6E"/>
          <w:sz w:val="22"/>
        </w:rPr>
        <w:t>Speaker</w:t>
      </w:r>
    </w:p>
    <w:p>
      <w:r>
        <w:rPr>
          <w:sz w:val="22"/>
        </w:rPr>
        <w:t>Welcome, Minister.</w:t>
      </w:r>
    </w:p>
    <w:p/>
    <w:p>
      <w:r>
        <w:rPr>
          <w:b/>
          <w:color w:val="1A4A6E"/>
          <w:sz w:val="22"/>
        </w:rPr>
        <w:t>Darren Jones (The Chancellor of the Duchy of Lancaster)</w:t>
      </w:r>
    </w:p>
    <w:p>
      <w:r>
        <w:rPr>
          <w:sz w:val="22"/>
        </w:rPr>
        <w:t>Thank you, Mr Speaker; I am here to earn my salary. I thank my hon. Friend for her question. The Government will be taking a “digital first” approach to modernising public services. On Tuesday, I highlighted that we are expanding the No. 10 innovation fellowship programme to bring more specialist digital skills into Government. On everything from justice to health, people with those skills will be working on building in-house digital solutions to create more efficient, value-for-money public services.</w:t>
      </w:r>
    </w:p>
    <w:p/>
    <w:p>
      <w:r>
        <w:rPr>
          <w:b/>
          <w:color w:val="1A4A6E"/>
          <w:sz w:val="22"/>
        </w:rPr>
        <w:t>Florence Eshalomi</w:t>
      </w:r>
    </w:p>
    <w:p>
      <w:r>
        <w:rPr>
          <w:sz w:val="22"/>
        </w:rPr>
        <w:t>I thank my right hon. Friend for making sure that he is earning his keep. I welcome the written statement from the Minister for Digital Government and Data on the plan to use artificial intelligence to boost productivity in public services. It is right that we look at all avenues, but I am concerned about the gender and racial bias in artificial intelligence, which many studies have shown, particularly as regards health outcomes. My right hon. Friend may be aware of a King’s College London study, which showed racial bias in AI when it comes to heart scans. The data shows that black and minority ethnic people have worse health outcomes, but we want them to engage in these programmes, so that they are not left behind. What steps is he taking to help identify and, most importantly, resolve these biases, so that our public services and AI work in step to make sure that no community is left behind?</w:t>
      </w:r>
    </w:p>
    <w:p/>
    <w:p>
      <w:r>
        <w:rPr>
          <w:b/>
          <w:color w:val="1A4A6E"/>
          <w:sz w:val="22"/>
        </w:rPr>
        <w:t>Darren Jones</w:t>
      </w:r>
    </w:p>
    <w:p>
      <w:r>
        <w:rPr>
          <w:sz w:val="22"/>
        </w:rPr>
        <w:t>I thank my hon. Friend for raising that important question. These AI solutions are only as good as their ability to serve the public fairly; equality should be built in at the start. The AI Safety Institute and officials at the Department for Science, Innovation and Technology work across Government to ensure that those values and ethics are built into programmes as they are developed by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