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Erasmus+ Programme</w:t>
      </w:r>
    </w:p>
    <w:p>
      <w:r>
        <w:rPr>
          <w:sz w:val="20"/>
        </w:rPr>
        <w:t>22 January 2026  ·  Commons  ·  Oral Questions</w:t>
      </w:r>
    </w:p>
    <w:p>
      <w:r>
        <w:rPr>
          <w:b/>
        </w:rPr>
        <w:t xml:space="preserve">Policy areas: </w:t>
      </w:r>
      <w:r>
        <w:rPr>
          <w:sz w:val="20"/>
        </w:rPr>
        <w:t>Economy, Education, training and skills, Foreign affairs and diplomacy, Trade</w:t>
      </w:r>
    </w:p>
    <w:p>
      <w:r>
        <w:rPr>
          <w:b/>
        </w:rPr>
        <w:t xml:space="preserve">Topics: </w:t>
      </w:r>
      <w:r>
        <w:rPr>
          <w:sz w:val="20"/>
        </w:rPr>
        <w:t>apprenticeship training, erasmus+ programme, international education, uk eu relations, youth opportunities</w:t>
      </w:r>
    </w:p>
    <w:p>
      <w:r>
        <w:rPr>
          <w:b/>
        </w:rPr>
        <w:t xml:space="preserve">Source: </w:t>
      </w:r>
      <w:r>
        <w:rPr>
          <w:sz w:val="20"/>
        </w:rPr>
        <w:t>https://hansard.parliament.uk/Commons/2026-01-22/debates/0B9FFBC0-B96C-4996-A0A3-8B366AC780FD/ErasmusProgramme</w:t>
      </w:r>
    </w:p>
    <w:p/>
    <w:p>
      <w:r>
        <w:rPr>
          <w:b/>
          <w:color w:val="1A4A6E"/>
          <w:sz w:val="22"/>
        </w:rPr>
        <w:t>Matt Rodda (Lab)</w:t>
      </w:r>
    </w:p>
    <w:p>
      <w:r>
        <w:rPr>
          <w:sz w:val="22"/>
        </w:rPr>
        <w:t>2. What steps he is taking to help increase the number of education and training opportunities for young people through the Erasmus+ programme.</w:t>
      </w:r>
    </w:p>
    <w:p/>
    <w:p>
      <w:r>
        <w:rPr>
          <w:b/>
          <w:color w:val="1A4A6E"/>
          <w:sz w:val="22"/>
        </w:rPr>
        <w:t>Chris Ward (The Parliamentary Secretary, Cabinet Office)</w:t>
      </w:r>
    </w:p>
    <w:p>
      <w:r>
        <w:rPr>
          <w:sz w:val="22"/>
        </w:rPr>
        <w:t>I am delighted that the Government have negotiated associate membership of the Erasmus+ programme from 2027. That could open up opportunities for more than 100,000 young people from all backgrounds to learn, train, study or volunteer abroad. It is good news for further education colleges, universities and businesses, and is just one example of how this Government are building a strong new relationship with the EU that is in our national interest.</w:t>
      </w:r>
    </w:p>
    <w:p/>
    <w:p>
      <w:r>
        <w:rPr>
          <w:b/>
          <w:color w:val="1A4A6E"/>
          <w:sz w:val="22"/>
        </w:rPr>
        <w:t>Matt Rodda</w:t>
      </w:r>
    </w:p>
    <w:p>
      <w:r>
        <w:rPr>
          <w:sz w:val="22"/>
        </w:rPr>
        <w:t>I thank the Minister for his answer and warmly welcome the Government’s new commitment to this scheme. It is hugely important to my residents in Reading, for families and young people, for employers and for science and technology. Could the Minister say a little more about how this wonderful scheme will help employers and growth in the Thames valley and help our local Reading University and the European Centre for Medium-Range Weather Forecasts?</w:t>
      </w:r>
    </w:p>
    <w:p/>
    <w:p>
      <w:r>
        <w:rPr>
          <w:b/>
          <w:color w:val="1A4A6E"/>
          <w:sz w:val="22"/>
        </w:rPr>
        <w:t>Chris Ward</w:t>
      </w:r>
    </w:p>
    <w:p>
      <w:r>
        <w:rPr>
          <w:sz w:val="22"/>
        </w:rPr>
        <w:t>I know that the scheme has been welcomed at many universities, including Reading. I know that my hon. Friend has campaigned on this for a long time. In my constituency, Sussex University was home to the first Erasmus student. When I visited last week, the university was delighted that it will have more students soon. I want to point out, though, that this is not just about universities; it is also about apprenticeships, FE colleges, youth workers and sports professionals. It is a huge opportunity for 100,000 people, so quite why the Conservatives and Reform oppose it is beyond me.</w:t>
      </w:r>
    </w:p>
    <w:p/>
    <w:p>
      <w:r>
        <w:rPr>
          <w:b/>
          <w:color w:val="1A4A6E"/>
          <w:sz w:val="22"/>
        </w:rPr>
        <w:t>Gregory Campbell (DUP)</w:t>
      </w:r>
    </w:p>
    <w:p>
      <w:r>
        <w:rPr>
          <w:sz w:val="22"/>
        </w:rPr>
        <w:t>The Minister has mentioned apprenticeships. Does he agree that there should be opportunities through the future town funding that the Government have announced? Coleraine and Londonderry, in my area, should enable young people to take advantage of the opportunities and ensure that local employers offer more training and apprenticeships.</w:t>
      </w:r>
    </w:p>
    <w:p/>
    <w:p>
      <w:r>
        <w:rPr>
          <w:b/>
          <w:color w:val="1A4A6E"/>
          <w:sz w:val="22"/>
        </w:rPr>
        <w:t>Chris Ward</w:t>
      </w:r>
    </w:p>
    <w:p>
      <w:r>
        <w:rPr>
          <w:sz w:val="22"/>
        </w:rPr>
        <w:t>As I have just said, this is about apprenticeships as well as universities. The hon. Gentleman should write to me and the Minister for the Cabinet Office about how we can roll this out. It is a UK-wide programme that will benefit all parts of the United Kingdom. The Minister for the Cabinet Office met the devolved Governments yesterday to discuss that and other matters.</w:t>
      </w:r>
    </w:p>
    <w:p/>
    <w:p>
      <w:r>
        <w:rPr>
          <w:b/>
          <w:color w:val="1A4A6E"/>
          <w:sz w:val="22"/>
        </w:rPr>
        <w:t>Speaker</w:t>
      </w:r>
    </w:p>
    <w:p>
      <w:r>
        <w:rPr>
          <w:sz w:val="22"/>
        </w:rPr>
        <w:t>I call the shadow Minister.</w:t>
      </w:r>
    </w:p>
    <w:p/>
    <w:p>
      <w:r>
        <w:rPr>
          <w:b/>
          <w:color w:val="1A4A6E"/>
          <w:sz w:val="22"/>
        </w:rPr>
        <w:t>Mike Wood (Con)</w:t>
      </w:r>
    </w:p>
    <w:p>
      <w:r>
        <w:rPr>
          <w:sz w:val="22"/>
        </w:rPr>
        <w:t>In his statement last month, the Paymaster General promised us that he had secured a great deal for the first year of the Erasmus programme. It is a technique that will be familiar to mobile phone and satellite TV customers around the country. Can the Minister tell us what the Paymaster General could not tell us in that statement: what will it cost in the second and subsequent years?</w:t>
      </w:r>
    </w:p>
    <w:p/>
    <w:p>
      <w:r>
        <w:rPr>
          <w:b/>
          <w:color w:val="1A4A6E"/>
          <w:sz w:val="22"/>
        </w:rPr>
        <w:t>Chris Ward</w:t>
      </w:r>
    </w:p>
    <w:p>
      <w:r>
        <w:rPr>
          <w:sz w:val="22"/>
        </w:rPr>
        <w:t>It is a one-year agreement, as the hon. Gentleman knows, and we have negotiated a 30% discount. That is a good deal. It will be reviewed after 10 months, as he knows. At its heart, the programme is about opportunities for young people from all backgrounds—youth workers, sports professionals, universities and so on. If the Conservative party really wants to fight the next election promising to take that away and to narrow opportunities, I am afraid that it is making a big mistake —on this, as on so much else.</w:t>
      </w:r>
    </w:p>
    <w:p/>
    <w:p>
      <w:r>
        <w:rPr>
          <w:b/>
          <w:color w:val="1A4A6E"/>
          <w:sz w:val="22"/>
        </w:rPr>
        <w:t>Mike Wood</w:t>
      </w:r>
    </w:p>
    <w:p>
      <w:r>
        <w:rPr>
          <w:sz w:val="22"/>
        </w:rPr>
        <w:t>I think the Minister has given the game away: he has just said that it would be wrong to walk away from that. He will know, as the whole House knows, that any negotiation is successful only if you know, and more importantly your negotiating partners know, that there is an alternative to a negotiated agreement. Can the Minister assure the House that, if the European Union is not able to offer similar terms and similar cost for second and subsequent years, he would be prepared to walk away from the negotiations?</w:t>
      </w:r>
    </w:p>
    <w:p/>
    <w:p>
      <w:r>
        <w:rPr>
          <w:b/>
          <w:color w:val="1A4A6E"/>
          <w:sz w:val="22"/>
        </w:rPr>
        <w:t>Chris Ward</w:t>
      </w:r>
    </w:p>
    <w:p>
      <w:r>
        <w:rPr>
          <w:sz w:val="22"/>
        </w:rPr>
        <w:t>The cheek of the hon. Gentleman to talk about unsuccessful negotiations! The Conservatives had years to negotiate and they left a Brexit deal that narrowed opportunities, harmed our economy, harmed businesses and made it tougher for young people. We are very confident that this is a great deal for the British people. It will be reviewed after 10 months. If the hon. Gentleman wants to put himself in a position of narrowing opportunities for young people, he is making a big mistake.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