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Network Improvements</w:t>
      </w:r>
    </w:p>
    <w:p>
      <w:r>
        <w:rPr>
          <w:sz w:val="20"/>
        </w:rPr>
        <w:t>22 April 2026  ·  Commons  ·  Oral Questions</w:t>
      </w:r>
    </w:p>
    <w:p>
      <w:r>
        <w:rPr>
          <w:b/>
        </w:rPr>
        <w:t xml:space="preserve">Policy areas: </w:t>
      </w:r>
      <w:r>
        <w:rPr>
          <w:sz w:val="20"/>
        </w:rPr>
        <w:t>Economy, Government and public administration, Transport</w:t>
      </w:r>
    </w:p>
    <w:p>
      <w:r>
        <w:rPr>
          <w:b/>
        </w:rPr>
        <w:t xml:space="preserve">Topics: </w:t>
      </w:r>
      <w:r>
        <w:rPr>
          <w:sz w:val="20"/>
        </w:rPr>
        <w:t>hs2 funding, investment in welsh rail, job creation rail, rail network improvements, transport connectivity wales</w:t>
      </w:r>
    </w:p>
    <w:p>
      <w:r>
        <w:rPr>
          <w:b/>
        </w:rPr>
        <w:t xml:space="preserve">Source: </w:t>
      </w:r>
      <w:r>
        <w:rPr>
          <w:sz w:val="20"/>
        </w:rPr>
        <w:t>https://hansard.parliament.uk/Commons/2026-04-22/debates/C89C215A-CC32-4ABE-BC62-D2E10FB085E9/RailNetworkImprovements</w:t>
      </w:r>
    </w:p>
    <w:p/>
    <w:p>
      <w:r>
        <w:rPr>
          <w:b/>
          <w:color w:val="1A4A6E"/>
          <w:sz w:val="22"/>
        </w:rPr>
        <w:t>Alex Barros-Curtis (Lab)</w:t>
      </w:r>
    </w:p>
    <w:p>
      <w:r>
        <w:rPr>
          <w:sz w:val="22"/>
        </w:rPr>
        <w:t>5. What steps she is taking with Cabinet colleagues to improve the rail network in Wales.</w:t>
      </w:r>
    </w:p>
    <w:p/>
    <w:p>
      <w:r>
        <w:rPr>
          <w:b/>
          <w:color w:val="1A4A6E"/>
          <w:sz w:val="22"/>
        </w:rPr>
        <w:t>Anna McMorrin (The Parliamentary Under-Secretary of State for Wales)</w:t>
      </w:r>
    </w:p>
    <w:p>
      <w:r>
        <w:rPr>
          <w:sz w:val="22"/>
        </w:rPr>
        <w:t>The Prime Minister has announced a generational funding commitment to Welsh rail, and a pipeline of projects valued at £14 billion. This long-term plan will transform connectivity across Wales, and we will deliver it at pace, building on the strong start of at least £445 million of investment secured at the spending review.</w:t>
      </w:r>
    </w:p>
    <w:p/>
    <w:p>
      <w:r>
        <w:rPr>
          <w:b/>
          <w:color w:val="1A4A6E"/>
          <w:sz w:val="22"/>
        </w:rPr>
        <w:t>Barros-Curtis</w:t>
      </w:r>
    </w:p>
    <w:p>
      <w:r>
        <w:rPr>
          <w:sz w:val="22"/>
        </w:rPr>
        <w:t>The UK Labour Government’s generational commitment to a £14 billion pipeline of rail projects in every part of Wales is a clear demonstration of what can be achieved when two Labour Governments work together. The investment from the spending review has resulted in upgrades at Cardiff West junction, which is set to double city line services, benefiting stations in my constituency. Incredibly, Plaid has promised to tear up this much-needed plan and start again. Will the Minister update the House on the impact of Labour’s rail investment in Wales on my constituents and the people of Wales?</w:t>
      </w:r>
    </w:p>
    <w:p/>
    <w:p>
      <w:r>
        <w:rPr>
          <w:b/>
          <w:color w:val="1A4A6E"/>
          <w:sz w:val="22"/>
        </w:rPr>
        <w:t>Anna McMorrin</w:t>
      </w:r>
    </w:p>
    <w:p>
      <w:r>
        <w:rPr>
          <w:sz w:val="22"/>
        </w:rPr>
        <w:t>I thank my hon. Friend for pointing that out. The UK and Welsh Labour Governments’ £14 billion plan for rail unlocks and delivers the transport network that Wales needs and deserves, bringing 12,000 jobs, boosting our economy and making journeys faster and more frequent. The plan contains 43 projects for every corner of Wales, including Burns stations in the south-east, electrification to Holyhead, the Swansea metro and the Marches line. While opposition parties want to put those plans on hold, the reality is that our two Labour Governments are working together to deliver transformational change for the people of Wales.</w:t>
      </w:r>
    </w:p>
    <w:p/>
    <w:p>
      <w:r>
        <w:rPr>
          <w:b/>
          <w:color w:val="1A4A6E"/>
          <w:sz w:val="22"/>
        </w:rPr>
        <w:t>Ann Davies (PC)</w:t>
      </w:r>
    </w:p>
    <w:p>
      <w:r>
        <w:rPr>
          <w:sz w:val="22"/>
        </w:rPr>
        <w:t>Labour’s Senedd manifesto makes no mention of the billions of High Speed 2 funding owed to Wales. Welsh Labour has given up on the argument, as the Secretary of State did after she took office. Her words were, “HS2 no longer exists.” Will the Minister please explain why Wales is not having fair funding for rail?</w:t>
      </w:r>
    </w:p>
    <w:p/>
    <w:p>
      <w:r>
        <w:rPr>
          <w:b/>
          <w:color w:val="1A4A6E"/>
          <w:sz w:val="22"/>
        </w:rPr>
        <w:t>Anna McMorrin</w:t>
      </w:r>
    </w:p>
    <w:p>
      <w:r>
        <w:rPr>
          <w:sz w:val="22"/>
        </w:rPr>
        <w:t>I do not know if the hon. Member heard my answer just now: I talked about a £14 billion commitment across Wales. I am sure that she does not agree with her party’s plan to rip up that £14 billion commitment to rail, robbing Wales and our communities of a generation of rail investment, connecting communities and delivering jobs right across Wales.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