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Low-carbon Heat Networks</w:t>
      </w:r>
    </w:p>
    <w:p>
      <w:r>
        <w:rPr>
          <w:sz w:val="20"/>
        </w:rPr>
        <w:t>22 April 2026  ·  Lords  ·  Oral Questions</w:t>
      </w:r>
    </w:p>
    <w:p>
      <w:r>
        <w:rPr>
          <w:b/>
        </w:rPr>
        <w:t xml:space="preserve">Policy areas: </w:t>
      </w:r>
      <w:r>
        <w:rPr>
          <w:sz w:val="20"/>
        </w:rPr>
        <w:t>Economy, Energy, Housing and planning</w:t>
      </w:r>
    </w:p>
    <w:p>
      <w:r>
        <w:rPr>
          <w:b/>
        </w:rPr>
        <w:t xml:space="preserve">Topics: </w:t>
      </w:r>
      <w:r>
        <w:rPr>
          <w:sz w:val="20"/>
        </w:rPr>
        <w:t>green heat network fund, heat network zoning, low carbon heat networks, social housing heating, warm homes plan</w:t>
      </w:r>
    </w:p>
    <w:p>
      <w:r>
        <w:rPr>
          <w:b/>
        </w:rPr>
        <w:t xml:space="preserve">Source: </w:t>
      </w:r>
      <w:r>
        <w:rPr>
          <w:sz w:val="20"/>
        </w:rPr>
        <w:t>https://hansard.parliament.uk/Lords/2026-04-22/debates/B21CEB72-BD51-4674-8B66-8A8D60919256/LowcarbonHeatNetworks</w:t>
      </w:r>
    </w:p>
    <w:p/>
    <w:p>
      <w:r>
        <w:rPr>
          <w:b/>
          <w:color w:val="1A4A6E"/>
          <w:sz w:val="22"/>
        </w:rPr>
        <w:t>Baroness Curran</w:t>
      </w:r>
    </w:p>
    <w:p>
      <w:r>
        <w:rPr>
          <w:sz w:val="22"/>
        </w:rPr>
        <w:t>My Lords, on behalf of my noble friend Lady Curran, and with her permission, I beg leave to ask the Question standing in her name on the Order Paper.</w:t>
      </w:r>
    </w:p>
    <w:p/>
    <w:p>
      <w:r>
        <w:rPr>
          <w:b/>
          <w:color w:val="1A4A6E"/>
          <w:sz w:val="22"/>
        </w:rPr>
        <w:t>Baroness Griffin of Princethorpe</w:t>
      </w:r>
    </w:p>
    <w:p>
      <w:r>
        <w:rPr>
          <w:sz w:val="22"/>
        </w:rPr>
        <w:t>The warm homes plan sets a new, ambitious target for heat network growth to meet 7% of heat demand by 2035 and an even greater amount by 2050. This ensures that households and businesses in dense areas can benefit from the cheapest clean heat for them, and that we are maximising the efficiency of our energy system. Alongside our other capital schemes, this Government will invest £1 billion in low-carbon heat networks over this Parliament, including through the green heat network fund and the heat network efficiency scheme. Heat network zoning will fundamentally transform the development of new heat networks in England; it will provide the tools to ensure that they are built in the right places, and give investors and developers the certainty they need to bring forward more ambitious schemes.</w:t>
      </w:r>
    </w:p>
    <w:p/>
    <w:p>
      <w:r>
        <w:rPr>
          <w:b/>
          <w:color w:val="1A4A6E"/>
          <w:sz w:val="22"/>
        </w:rPr>
        <w:t>The Minister of State, Department for Energy Security and Net Zero (Lab)</w:t>
      </w:r>
    </w:p>
    <w:p>
      <w:r>
        <w:rPr>
          <w:sz w:val="22"/>
        </w:rPr>
        <w:t>I thank my noble friend the Minister and welcome the warm homes plan, but we need ambition. Only infrastructure heats homes. Clean, low-carbon heat networks can match gas boiler costs. Instead of every house having its own gas boiler, you have one central source of heat—a big heat pump, a river, a disused coal mine or even a data centre—and you pipe that heat through insulated underground pipes to thousands of homes. I ask my noble friend: when do the Government intend to treat heat networks as essential national infrastructure?</w:t>
      </w:r>
    </w:p>
    <w:p/>
    <w:p>
      <w:r>
        <w:rPr>
          <w:b/>
          <w:color w:val="1A4A6E"/>
          <w:sz w:val="22"/>
        </w:rPr>
        <w:t>Baroness Griffin of Princethorpe</w:t>
      </w:r>
    </w:p>
    <w:p>
      <w:r>
        <w:rPr>
          <w:sz w:val="22"/>
        </w:rPr>
        <w:t>My noble friend is absolutely right about the importance, cheapness and flexibility of heat networks for the future. Indeed, the Government are taking that flexibility—that essential nature—of heat networks very seriously in their ambitions for them to provide something like 20% of total heat by 2050. Among other things, the Government are doing that through the green heat network fund, to bring forward investment, and to make sure, through the heat network efficiency scheme, that existing heat networks are brought up to scratch with the newer ones that are coming on stream.</w:t>
      </w:r>
    </w:p>
    <w:p/>
    <w:p>
      <w:r>
        <w:rPr>
          <w:b/>
          <w:color w:val="1A4A6E"/>
          <w:sz w:val="22"/>
        </w:rPr>
        <w:t>Lord Whitehead</w:t>
      </w:r>
    </w:p>
    <w:p>
      <w:r>
        <w:rPr>
          <w:sz w:val="22"/>
        </w:rPr>
        <w:t>My Lords, we welcome the Statement made yesterday by the Energy Secretary that the Government will be working to accelerate the £15 billion warm homes plan. We support the work that the Government are doing on heat networks but, in light of the current energy crisis, what further work will be done to accelerate the rollout of heat networks, particularly for social housing, to ensure that those in fuel poverty get the help that they need as urgently as possible?</w:t>
      </w:r>
    </w:p>
    <w:p/>
    <w:p>
      <w:r>
        <w:rPr>
          <w:b/>
          <w:color w:val="1A4A6E"/>
          <w:sz w:val="22"/>
        </w:rPr>
        <w:t>Earl Russell</w:t>
      </w:r>
    </w:p>
    <w:p>
      <w:r>
        <w:rPr>
          <w:sz w:val="22"/>
        </w:rPr>
        <w:t>The noble Earl is quite right to emphasise how important it is to accelerate the rollout of heat networks, particularly in view of the present gas volatility crisis. As has already been mentioned, heat networks can source their heat from anywhere. For many years Southampton heat network, if I dare mention it, has sourced its heat from geothermal energy. There are many other heat networks that can source heat from waste heat, mine heat and, as has also been mentioned, the future heat from data centres. So the customer greatly benefits from having access to heat that otherwise would not be accessible so far as a home is concerned. That is why we are determined to push forward with heat networks as fast as we can, and to make sure that the target—that is, 20% of heat from networks as a portion of heat overall—is achieved in very good time.</w:t>
      </w:r>
    </w:p>
    <w:p/>
    <w:p>
      <w:r>
        <w:rPr>
          <w:b/>
          <w:color w:val="1A4A6E"/>
          <w:sz w:val="22"/>
        </w:rPr>
        <w:t>Lord Whitehead</w:t>
      </w:r>
    </w:p>
    <w:p>
      <w:r>
        <w:rPr>
          <w:sz w:val="22"/>
        </w:rPr>
        <w:t>My Lords, what risk assessment did the Government undertake before they moved the regulation of social housing landlords’ heating networks from the Housing Ombudsman to Ofgem? The result is that Ofgem can launch unlimited fines based on annual turnover: this will create a push for the big social landlords to take out heat networks, not put them in. At the moment they are controlled by fines levied by the ombudsman, and these are considerably lower than those Ofgem will be able to raise against them.</w:t>
      </w:r>
    </w:p>
    <w:p/>
    <w:p>
      <w:r>
        <w:rPr>
          <w:b/>
          <w:color w:val="1A4A6E"/>
          <w:sz w:val="22"/>
        </w:rPr>
        <w:t>Lord Porter of Spalding</w:t>
      </w:r>
    </w:p>
    <w:p>
      <w:r>
        <w:rPr>
          <w:sz w:val="22"/>
        </w:rPr>
        <w:t>The regulations came in on 27 January, and this move to properly regulate the heat network field was due to the fact that the system had very little overall regulation before and was dependent on some voluntary heat regulation schemes. In many instances it was not satisfactory so far as consumers were concerned. The emphasis on the regulation was a fair deal for consumers, but it also means a fair deal for those good heat network operators which want to play by the rules and make sure that their heat networks are as good as they can be.</w:t>
      </w:r>
    </w:p>
    <w:p/>
    <w:p>
      <w:r>
        <w:rPr>
          <w:b/>
          <w:color w:val="1A4A6E"/>
          <w:sz w:val="22"/>
        </w:rPr>
        <w:t>Lord Whitehead</w:t>
      </w:r>
    </w:p>
    <w:p>
      <w:r>
        <w:rPr>
          <w:sz w:val="22"/>
        </w:rPr>
        <w:t>My Lords, I declare an interest as a director of Peers for the Planet. Like others, I welcome the publication of the Warm Homes Plan and the increased target for the initiation of low-carbon heat networks. But I ask the Minister: what plans do the Government have to ensure that we have a trained and efficient workforce able to carry through these plans? We have had many energy-efficiency and insulation plans in the past that have foundered because we have not had the workforce able to implement them.</w:t>
      </w:r>
    </w:p>
    <w:p/>
    <w:p>
      <w:r>
        <w:rPr>
          <w:b/>
          <w:color w:val="1A4A6E"/>
          <w:sz w:val="22"/>
        </w:rPr>
        <w:t>Baroness Hayman</w:t>
      </w:r>
    </w:p>
    <w:p>
      <w:r>
        <w:rPr>
          <w:sz w:val="22"/>
        </w:rPr>
        <w:t>The noble Baroness makes an excellent point on the need to run the expansion of facilities such as heat networks, and indeed many other green and low-carbon technologies, alongside an assurance that the skills are available to put those into place and the workforce is available to do those things. That is part of the wider government plan to make sure that training and skills are properly matched to the low-carbon future that we have in front of us, rather than training people for, dare I say, obsolete technologies that will have a relatively short life in the future and will be superseded by this widespread series of low-carbon technologies.</w:t>
      </w:r>
    </w:p>
    <w:p/>
    <w:p>
      <w:r>
        <w:rPr>
          <w:b/>
          <w:color w:val="1A4A6E"/>
          <w:sz w:val="22"/>
        </w:rPr>
        <w:t>Lord Whitehead</w:t>
      </w:r>
    </w:p>
    <w:p>
      <w:r>
        <w:rPr>
          <w:sz w:val="22"/>
        </w:rPr>
        <w:t>My Lords, low-carbon heat networks, while commendable, face major disadvantages and risks, including financial risks, technical challenges in retrofitting, and operational challenges such as overheating and service outages. Do the Government really believe that, given local authority financing constraints, councils such as Lewisham—where my former constituency lies—can meet the targets set by government for 2035, and indeed the targets for 2030 set by Lewisham Council?</w:t>
      </w:r>
    </w:p>
    <w:p/>
    <w:p>
      <w:r>
        <w:rPr>
          <w:b/>
          <w:color w:val="1A4A6E"/>
          <w:sz w:val="22"/>
        </w:rPr>
        <w:t>Lord Moynihan</w:t>
      </w:r>
    </w:p>
    <w:p>
      <w:r>
        <w:rPr>
          <w:sz w:val="22"/>
        </w:rPr>
        <w:t>Yes, the Government believe that those targets can be met, and local authorities up and down the country have shown, by activities in their own areas, that they are very keen to make sure that those targets are met. Following earlier requests for expressions of interest, the applications for heat networks have shown that there is enormous interest in developing heat networks in various parts of the country—interest led not only by local authorities but by various local communities, including possible interest in the Great British Energy plan to develop 1,000 local schemes by the end of this Parliament. The will to do it is there; we need to make sure that there is the support for these new developments as they go forward, so that the schemes can come forward in the best way possible.</w:t>
      </w:r>
    </w:p>
    <w:p/>
    <w:p>
      <w:r>
        <w:rPr>
          <w:b/>
          <w:color w:val="1A4A6E"/>
          <w:sz w:val="22"/>
        </w:rPr>
        <w:t>Lord Whitehead</w:t>
      </w:r>
    </w:p>
    <w:p>
      <w:r>
        <w:rPr>
          <w:sz w:val="22"/>
        </w:rPr>
        <w:t>My Lords, the decarbonisation of heat remains one of the biggest challenges to achieving net zero, and heat networks are a new growth opportunity. Is it not anomalous that there are no decarbonisation requirements on non-domestic buildings? I agree with my noble friend the Minister and his confidence. Could the public sector take a lead on this, with local authorities being resourced to implement heat network zoning to encourage heat connection and supply to suitable buildings at competitive prices?</w:t>
      </w:r>
    </w:p>
    <w:p/>
    <w:p>
      <w:r>
        <w:rPr>
          <w:b/>
          <w:color w:val="1A4A6E"/>
          <w:sz w:val="22"/>
        </w:rPr>
        <w:t>Lord Grantchester</w:t>
      </w:r>
    </w:p>
    <w:p>
      <w:r>
        <w:rPr>
          <w:sz w:val="22"/>
        </w:rPr>
        <w:t>The heat network zoning arrangements now in place are not just for purely domestic heat networks. To refer again to a particular heat network I am familiar with, that is a heat network that includes both residential domestic housing and a number of commercial and industrial properties. Ensuring that that heat zoning takes account, as far as it can, of the opportunities for heat networks to operate for commercial and industrial buildings, as well as residential properties, is clearly a substantial part of that move and will shape how heat networks develop in future years.</w:t>
      </w:r>
    </w:p>
    <w:p/>
    <w:p>
      <w:r>
        <w:rPr>
          <w:b/>
          <w:color w:val="1A4A6E"/>
          <w:sz w:val="22"/>
        </w:rPr>
        <w:t>Lord Whitehead</w:t>
      </w:r>
    </w:p>
    <w:p>
      <w:r>
        <w:rPr>
          <w:sz w:val="22"/>
        </w:rPr>
        <w:t>The heat network zoning arrangements now in place are not just for purely domestic heat networks. To refer again to a particular heat network I am familiar with, that is a heat network that includes both residential domestic housing and a number of commercial and industrial properties. Ensuring that that heat zoning takes account, as far as it can, of the opportunities for heat networks to operate for commercial and industrial buildings, as well as residential properties, is clearly a substantial part of that move and will shape how heat networks develop in future years.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