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 of Living</w:t>
      </w:r>
    </w:p>
    <w:p>
      <w:r>
        <w:rPr>
          <w:sz w:val="20"/>
        </w:rPr>
        <w:t>22 April 2026  ·  Commons  ·  Oral Questions</w:t>
      </w:r>
    </w:p>
    <w:p>
      <w:r>
        <w:rPr>
          <w:b/>
        </w:rPr>
        <w:t xml:space="preserve">Policy areas: </w:t>
      </w:r>
      <w:r>
        <w:rPr>
          <w:sz w:val="20"/>
        </w:rPr>
        <w:t>Children and families, Economy, Employment and labour market, Welfare and benefits</w:t>
      </w:r>
    </w:p>
    <w:p>
      <w:r>
        <w:rPr>
          <w:b/>
        </w:rPr>
        <w:t xml:space="preserve">Topics: </w:t>
      </w:r>
      <w:r>
        <w:rPr>
          <w:sz w:val="20"/>
        </w:rPr>
        <w:t>child poverty reduction, cost of living support, heating oil support, lifting two-child limit, national living wage</w:t>
      </w:r>
    </w:p>
    <w:p>
      <w:r>
        <w:rPr>
          <w:b/>
        </w:rPr>
        <w:t xml:space="preserve">Source: </w:t>
      </w:r>
      <w:r>
        <w:rPr>
          <w:sz w:val="20"/>
        </w:rPr>
        <w:t>https://hansard.parliament.uk/Commons/2026-04-22/debates/11F9E6A4-CD1A-417C-9134-719A597CF439/CostOfLiving</w:t>
      </w:r>
    </w:p>
    <w:p/>
    <w:p>
      <w:r>
        <w:rPr>
          <w:b/>
          <w:color w:val="1A4A6E"/>
          <w:sz w:val="22"/>
        </w:rPr>
        <w:t>Steve Witherden (Lab)</w:t>
      </w:r>
    </w:p>
    <w:p>
      <w:r>
        <w:rPr>
          <w:sz w:val="22"/>
        </w:rPr>
        <w:t>3. What steps she is taking with Cabinet colleagues to help reduce the cost of living in Wales.</w:t>
      </w:r>
    </w:p>
    <w:p/>
    <w:p>
      <w:r>
        <w:rPr>
          <w:b/>
          <w:color w:val="1A4A6E"/>
          <w:sz w:val="22"/>
        </w:rPr>
        <w:t>Dave Doogan (SNP)</w:t>
      </w:r>
    </w:p>
    <w:p>
      <w:r>
        <w:rPr>
          <w:sz w:val="22"/>
        </w:rPr>
        <w:t>7. What steps she is taking with Cabinet colleagues to help reduce the cost of living in Wales.</w:t>
      </w:r>
    </w:p>
    <w:p/>
    <w:p>
      <w:r>
        <w:rPr>
          <w:b/>
          <w:color w:val="1A4A6E"/>
          <w:sz w:val="22"/>
        </w:rPr>
        <w:t>Carolyn Harris (Lab)</w:t>
      </w:r>
    </w:p>
    <w:p>
      <w:r>
        <w:rPr>
          <w:sz w:val="22"/>
        </w:rPr>
        <w:t>12. What steps she is taking with Cabinet colleagues to help reduce the cost of living in Wales.</w:t>
      </w:r>
    </w:p>
    <w:p/>
    <w:p>
      <w:r>
        <w:rPr>
          <w:b/>
          <w:color w:val="1A4A6E"/>
          <w:sz w:val="22"/>
        </w:rPr>
        <w:t>Gerald Jones (Lab)</w:t>
      </w:r>
    </w:p>
    <w:p>
      <w:r>
        <w:rPr>
          <w:sz w:val="22"/>
        </w:rPr>
        <w:t>13. What steps she is taking with Cabinet colleagues to help reduce the cost of living in Wales.</w:t>
      </w:r>
    </w:p>
    <w:p/>
    <w:p>
      <w:r>
        <w:rPr>
          <w:b/>
          <w:color w:val="1A4A6E"/>
          <w:sz w:val="22"/>
        </w:rPr>
        <w:t>Jo Stevens (The Secretary of State for Wales)</w:t>
      </w:r>
    </w:p>
    <w:p>
      <w:r>
        <w:rPr>
          <w:sz w:val="22"/>
        </w:rPr>
        <w:t>We know that the conflict in the middle east is placing pressure on the cost of living and household bills, including for those in rural communities. That is why this Government are providing £3.8 million to the Welsh Government to support households in Wales that use heating oil.</w:t>
      </w:r>
    </w:p>
    <w:p/>
    <w:p>
      <w:r>
        <w:rPr>
          <w:b/>
          <w:color w:val="1A4A6E"/>
          <w:sz w:val="22"/>
        </w:rPr>
        <w:t>Steve Witherden</w:t>
      </w:r>
    </w:p>
    <w:p>
      <w:r>
        <w:rPr>
          <w:sz w:val="22"/>
        </w:rPr>
        <w:t>This month, the UK Labour Government formally lifted the two-child limit, benefiting nearly 70,000 children in Wales and 2,270 children in my constituency. I am enormously proud that Labour is lifting hundreds of thousands of children out of poverty, while the other parties in Wales promise spending cuts and tax rises on working families. Will the Secretary of State update the House on what this policy means for the future of Wales?</w:t>
      </w:r>
    </w:p>
    <w:p/>
    <w:p>
      <w:r>
        <w:rPr>
          <w:b/>
          <w:color w:val="1A4A6E"/>
          <w:sz w:val="22"/>
        </w:rPr>
        <w:t>Jo Stevens</w:t>
      </w:r>
    </w:p>
    <w:p>
      <w:r>
        <w:rPr>
          <w:sz w:val="22"/>
        </w:rPr>
        <w:t>My hon. Friend is proud, as am I, of the steps that both our UK and Welsh Labour Governments have taken and are taking to support children and families with the cost of living. We have scrapped the two-child limit, provided 50 million free school meals since 2022, created 100,000 apprenticeships, and devolved £20 million to the Welsh Government to help more young people into work. Contrast Labour’s record with Plaid’s admission that it will cut child poverty budgets and plans to hike taxes on working families. Labour is the only party that is on the side of Welsh families.</w:t>
      </w:r>
    </w:p>
    <w:p/>
    <w:p>
      <w:r>
        <w:rPr>
          <w:b/>
          <w:color w:val="1A4A6E"/>
          <w:sz w:val="22"/>
        </w:rPr>
        <w:t>Dave Doogan</w:t>
      </w:r>
    </w:p>
    <w:p>
      <w:r>
        <w:rPr>
          <w:sz w:val="22"/>
        </w:rPr>
        <w:t>In just two weeks’ time, the people of Wales will have an opportunity to elect a Government who genuinely care about child poverty in Wales—Plaid Cymru. In Scotland, the Scottish Government’s child payment has helped protect 407,000 children from UK poverty, and Plaid Cymru will do the same if it prevails on 7 May. Does the Secretary of State agree that Labour’s fag-end Administration in Wales has come to an end and Plaid Cymru’s time has come, and not a moment too soon for the people of Wales?</w:t>
      </w:r>
    </w:p>
    <w:p/>
    <w:p>
      <w:r>
        <w:rPr>
          <w:b/>
          <w:color w:val="1A4A6E"/>
          <w:sz w:val="22"/>
        </w:rPr>
        <w:t>Jo Stevens</w:t>
      </w:r>
    </w:p>
    <w:p>
      <w:r>
        <w:rPr>
          <w:sz w:val="22"/>
        </w:rPr>
        <w:t>I do not think the hon. Gentleman can have been listening when I mentioned, in answer to my hon. Friend the Member for Montgomeryshire and Glyndŵr (Steve Witherden), that Plaid has admitted that it will cut the budget for child poverty. The Institute for Fiscal Studies has been clear that Plaid would have to make spending cuts or raise taxes to pay for its unfunded manifesto pledges, and at some point before 7 May its leader is going to have come clean on what Plaid is going to do.</w:t>
      </w:r>
    </w:p>
    <w:p/>
    <w:p>
      <w:r>
        <w:rPr>
          <w:b/>
          <w:color w:val="1A4A6E"/>
          <w:sz w:val="22"/>
        </w:rPr>
        <w:t>Carolyn Harris</w:t>
      </w:r>
    </w:p>
    <w:p>
      <w:r>
        <w:rPr>
          <w:sz w:val="22"/>
        </w:rPr>
        <w:t>With almost 170,000 workers in Wales benefiting from Labour’s successive increases to the national minimum wage and the living wage, families across the country—including many of my constituents—will now be better off. Despite resistance from Opposition parties, this Government have shown their commitment to tackling the cost of living crisis and supporting working people. Could the Secretary of State update the House on how those changes and the Employment Rights Act 2025 will benefit people in my constituency and across Wales?</w:t>
      </w:r>
    </w:p>
    <w:p/>
    <w:p>
      <w:r>
        <w:rPr>
          <w:b/>
          <w:color w:val="1A4A6E"/>
          <w:sz w:val="22"/>
        </w:rPr>
        <w:t>Jo Stevens</w:t>
      </w:r>
    </w:p>
    <w:p>
      <w:r>
        <w:rPr>
          <w:sz w:val="22"/>
        </w:rPr>
        <w:t>We promised that we would be a Government for working people, and that is exactly what we have done. Our industrial strategy is set to support tens of thousands of new jobs across Wales. We have provided more employment support to help people get into work, increased the national minimum wage and the living wage, and strengthened rights and protections at work, making work pay, and making it more secure and fairer through our Employment Rights Act. New jobs have been created, alongside better jobs and higher wages, all because of this Labour Government.</w:t>
      </w:r>
    </w:p>
    <w:p/>
    <w:p>
      <w:r>
        <w:rPr>
          <w:b/>
          <w:color w:val="1A4A6E"/>
          <w:sz w:val="22"/>
        </w:rPr>
        <w:t>Gerald Jones</w:t>
      </w:r>
    </w:p>
    <w:p>
      <w:r>
        <w:rPr>
          <w:sz w:val="22"/>
        </w:rPr>
        <w:t>Free school meals for children, our universal credit uplift, and up to £575 more on the state pension thanks to protecting the triple lock are all great examples of how Labour Governments at both ends of the M4 are helping with the cost of living. Can the Secretary of State update the House on the steps that the Government are taking to ensure that in future nobody gets trapped in a cycle of poverty, whether in my constituency of Merthyr Tydfil and Aberdare or across the country?</w:t>
      </w:r>
    </w:p>
    <w:p/>
    <w:p>
      <w:r>
        <w:rPr>
          <w:b/>
          <w:color w:val="1A4A6E"/>
          <w:sz w:val="22"/>
        </w:rPr>
        <w:t>Jo Stevens</w:t>
      </w:r>
    </w:p>
    <w:p>
      <w:r>
        <w:rPr>
          <w:sz w:val="22"/>
        </w:rPr>
        <w:t>Whether it is young people, families or pensioners, this Labour Government are determined to tackle the cost of living, both for my hon. Friend’s constituents and for all our constituents. We inherited a broken welfare system from the Conservatives that has failed people and trapped them in a cycle of poverty. We will not allow that to continue, which is why we are helping people into work through new employment programmes and increasing universal credit for those who need support. As my hon. Friend mentioned, 700,000 pensioners are being helped through the state pension rise. We are absolutely laser-focused on tackling the cost of living.</w:t>
      </w:r>
    </w:p>
    <w:p/>
    <w:p>
      <w:r>
        <w:rPr>
          <w:b/>
          <w:color w:val="1A4A6E"/>
          <w:sz w:val="22"/>
        </w:rPr>
        <w:t>Jim Shannon (DUP)</w:t>
      </w:r>
    </w:p>
    <w:p>
      <w:r>
        <w:rPr>
          <w:sz w:val="22"/>
        </w:rPr>
        <w:t>Labour has done much to address child poverty, for example, but the issues with the price of heating oil, fuel and red diesel are the same in Wales as they are in Northern Ireland, and indeed across this great United Kingdom. The price of red diesel has increased for rural farmers and for the fishing sector, as has the price of diesel for heavy goods vehicles, so what is the Minister doing to help those three sectors and to ensure that the economy can survive? If the Government do that in Wales, they will have to do it in Northern Ireland as well.</w:t>
      </w:r>
    </w:p>
    <w:p/>
    <w:p>
      <w:r>
        <w:rPr>
          <w:b/>
          <w:color w:val="1A4A6E"/>
          <w:sz w:val="22"/>
        </w:rPr>
        <w:t>Jo Stevens</w:t>
      </w:r>
    </w:p>
    <w:p>
      <w:r>
        <w:rPr>
          <w:sz w:val="22"/>
        </w:rPr>
        <w:t>I thank the hon. Gentleman for acknowledging the work that this Government have done on the cost of living. Red diesel continues to benefit from an 80% tax discount, which is saving farmers almost £300 million a year. We have already brought in a 5p fuel duty cut, which will last from this month until September. We have raised industry concerns about red diesel prices, and the Under-Secretary of State for Wales, my hon. Friend the Member for Cardiff North (Anna McMorrin), has also met farming unions to discuss red diesel. We have looked at price transparency with the Competition and Markets Authority, and we are keeping everything under careful review.</w:t>
      </w:r>
    </w:p>
    <w:p/>
    <w:p>
      <w:r>
        <w:rPr>
          <w:b/>
          <w:color w:val="1A4A6E"/>
          <w:sz w:val="22"/>
        </w:rPr>
        <w:t>Speaker</w:t>
      </w:r>
    </w:p>
    <w:p>
      <w:r>
        <w:rPr>
          <w:sz w:val="22"/>
        </w:rPr>
        <w:t>I call the shadow Secretary of State.</w:t>
      </w:r>
    </w:p>
    <w:p/>
    <w:p>
      <w:r>
        <w:rPr>
          <w:b/>
          <w:color w:val="1A4A6E"/>
          <w:sz w:val="22"/>
        </w:rPr>
        <w:t>Mims Davies (Con)</w:t>
      </w:r>
    </w:p>
    <w:p>
      <w:r>
        <w:rPr>
          <w:sz w:val="22"/>
        </w:rPr>
        <w:t>Let us have some reality: it is Labour’s cost of living crisis that is hitting families across Wales. It is vital that both Governments do all it takes to ease those pressures, yet the Welsh Labour Government still choose to spend over £100 million on more politicians and tens of millions on a default 20 mph speed limit. They have set up vanity embassies abroad and spent millions on tree planting in Uganda. Those are not the priorities of struggling families. Will the Secretary of State finally condemn the wasteful spending of taxpayers’ money and admit that these schemes do not address the cost of living crisis in Wales?</w:t>
      </w:r>
    </w:p>
    <w:p/>
    <w:p>
      <w:r>
        <w:rPr>
          <w:b/>
          <w:color w:val="1A4A6E"/>
          <w:sz w:val="22"/>
        </w:rPr>
        <w:t>Jo Stevens</w:t>
      </w:r>
    </w:p>
    <w:p>
      <w:r>
        <w:rPr>
          <w:sz w:val="22"/>
        </w:rPr>
        <w:t>I am really surprised that the hon. Member has raised the expansion of the Senedd, because the accepted rationale of those who support the expansion is that it was necessary to improve scrutiny of the Welsh Government. What a terrible indictment that is of the inadequate performance of her party, whose job it has been, as the Opposition in the Senedd for the past 27 years, to carry out that scrutiny.</w:t>
      </w:r>
    </w:p>
    <w:p/>
    <w:p>
      <w:r>
        <w:rPr>
          <w:b/>
          <w:color w:val="1A4A6E"/>
          <w:sz w:val="22"/>
        </w:rPr>
        <w:t>Liz Saville Roberts (PC)</w:t>
      </w:r>
    </w:p>
    <w:p>
      <w:r>
        <w:rPr>
          <w:sz w:val="22"/>
        </w:rPr>
        <w:t>Families in Wales under Labour are struggling, with inflation in bills, wages flatlining and childcare costs higher than anywhere else in the UK. Plaid Cymru’s universal childcare offer would be a game changer. With full roll-out, that universal offer will be worth more than £30,000 a child, and it has been independently assessed as affordable and deliverable. Does the Secretary of State recognise how Labour’s chronic lack of ambition is keeping families in Wales in poverty?</w:t>
      </w:r>
    </w:p>
    <w:p/>
    <w:p>
      <w:r>
        <w:rPr>
          <w:b/>
          <w:color w:val="1A4A6E"/>
          <w:sz w:val="22"/>
        </w:rPr>
        <w:t>Jo Stevens</w:t>
      </w:r>
    </w:p>
    <w:p>
      <w:r>
        <w:rPr>
          <w:sz w:val="22"/>
        </w:rPr>
        <w:t>Plaid’s manifesto, and specifically the childcare policy to which the right hon. Lady refers, exposes the fact that Plaid is not on the side of working people in Wales and is not serious about tackling the cost of living. The Institute for Fiscal Studies has been clear that Plaid would have to make spending cuts or raise taxes to pay for its unfunded manifesto pledges. When families are dealing with the cost of living, Plaid will be hiking taxes and slashing spending on child poverty, which will make families worse off. Families in Wales deserve better than a manifesto of economic fiction.</w:t>
      </w:r>
    </w:p>
    <w:p/>
    <w:p>
      <w:r>
        <w:rPr>
          <w:b/>
          <w:color w:val="1A4A6E"/>
          <w:sz w:val="22"/>
        </w:rPr>
        <w:t>Liz Saville Roberts</w:t>
      </w:r>
    </w:p>
    <w:p>
      <w:r>
        <w:rPr>
          <w:sz w:val="22"/>
        </w:rPr>
        <w:t>The Secretary of State’s tight-lipped quibbling is just an excuse—a shadow of an apology for what her party has failed to do, having been in power for the past 27 years. It is no surprise to anybody that voters are ready for a change. Last night’s YouGov poll shows that Plaid Cymru and Reform UK are neck and neck in Wales, with Labour trailing far behind. Will she accept that a vote for Labour on 7 May risks handing power to Reform UK, which will wreck our NHS? Will she recognise that only Plaid Cymru can stop that?</w:t>
      </w:r>
    </w:p>
    <w:p/>
    <w:p>
      <w:r>
        <w:rPr>
          <w:b/>
          <w:color w:val="1A4A6E"/>
          <w:sz w:val="22"/>
        </w:rPr>
        <w:t>Jo Stevens</w:t>
      </w:r>
    </w:p>
    <w:p>
      <w:r>
        <w:rPr>
          <w:sz w:val="22"/>
        </w:rPr>
        <w:t>The answer to that question is no.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