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British Industrial Competitiveness Scheme</w:t>
      </w:r>
    </w:p>
    <w:p>
      <w:r>
        <w:rPr>
          <w:sz w:val="20"/>
        </w:rPr>
        <w:t>22 April 2026  ·  Lords  ·  Proceedings</w:t>
      </w:r>
    </w:p>
    <w:p>
      <w:r>
        <w:rPr>
          <w:b/>
        </w:rPr>
        <w:t xml:space="preserve">Source: </w:t>
      </w:r>
      <w:r>
        <w:rPr>
          <w:sz w:val="20"/>
        </w:rPr>
        <w:t>https://hansard.parliament.uk/Lords/2026-04-22/debates/36E49A2B-5FE2-4BDB-A571-F65C1C56222D/BritishIndustrialCompetitivenessScheme</w:t>
      </w:r>
    </w:p>
    <w:p/>
    <w:p>
      <w:r>
        <w:rPr>
          <w:b/>
          <w:color w:val="1A4A6E"/>
          <w:sz w:val="22"/>
        </w:rPr>
        <w:t>Lord Sharpe of Epsom</w:t>
      </w:r>
    </w:p>
    <w:p>
      <w:r>
        <w:rPr>
          <w:sz w:val="22"/>
        </w:rPr>
        <w:t>My Lords, the Minister will soon trumpet the British industrial competitiveness scheme as being very good for business. But, for all the rhetoric and self-congratulation, this policy will have no meaningful impact on the overwhelming majority of British businesses. By the Government’s own figures, around 99% of firms will see no benefit whatever. So while the Government speak grandly of intervention and support, the reality for most businesses—our small manufacturers, our family firms, pubs, farmers, retailers and countless others—is unchanged. They will go on facing the crippling costs that we heard about in the previous debate, with no help at all from this announcement. Even with the reliefs that have been announced, they are staggered, and the earliest will kick in only in April 2027.</w:t>
      </w:r>
    </w:p>
    <w:p>
      <w:r>
        <w:rPr>
          <w:sz w:val="22"/>
        </w:rPr>
        <w:t>What is the wider context in which this Statement must be judged? It is one not of support for enterprise but of cost, burden and damage inflicted by this Government on British industry. Employers have been hit by increased national insurance contributions. Businesses now face the additional costs of the Employment Rights Act, which, by their own admission, run into the billions, together with the further burden of expanded trade union access to workplaces. That is something many employers will regard, in practice, not as access but as a licence to raid workplaces, disrupt operations and undermine confidence. Having said that, we must acknowledge one delicious irony of the Employment Rights Act: the Prime Minister will be seeing the first high-profile victim of an uncapped unfair dismissal award, which we on these Benches warned about.</w:t>
      </w:r>
    </w:p>
    <w:p>
      <w:r>
        <w:rPr>
          <w:sz w:val="22"/>
        </w:rPr>
        <w:t>The Government will now seek to blame the war in the Middle East, but that explanation simply will not wash. Britain’s industrial electricity prices were already among the highest in Europe and around four times those in the United States—long before this latest crisis. These are not sudden or unforeseeable problems; they are the product of policy failure. They are the result of loading electricity bills with the cost of an energy system increasingly structured around subsidising intermittent renewables, managing grid constraints and paying for mechanisms such as contracts for difference. Those costs were there before the latest conflict, and industry has been warning about them for years.</w:t>
      </w:r>
    </w:p>
    <w:p>
      <w:r>
        <w:rPr>
          <w:sz w:val="22"/>
        </w:rPr>
        <w:t>In what sort of alternative reality does it make sense to have to come up with various schemes—this, the BICS, the supercharger package, the energy-intensive industries compensation scheme, the network charging compensation scheme and all the rest, all of which are of mind-bending complexity and designed to mitigate the effect of the Government’s own policies with taxpayers’ money?</w:t>
      </w:r>
    </w:p>
    <w:p>
      <w:r>
        <w:rPr>
          <w:sz w:val="22"/>
        </w:rPr>
        <w:t>Then we come to domestic energy production. At precisely the moment when Britain should have been strengthening resilience and insulating itself from geopolitical shocks, this Government have moved in the opposite direction. They have imposed a punitive 78% tax burden on North Sea oil and gas producers—a windfall tax on windfalls that, in many cases, simply do not exist. They have halted new licences at exactly the wrong moment, when domestic production is needed most to buffer Britain from volatility abroad. The Jackdaw gas field could provide 6% of Britain’s gas needs. As my noble friend Lord Moynihan noted in the previous debate, there is no case not to do this. The result is plain to see: jobs are being exported, gas is being imported, rigs are leaving, investment is frozen, and capital is fleeing to more stable and more welcoming jurisdictions. Hundreds if not thousands of skilled jobs are being lost and Britain is becoming more, not less, exposed.</w:t>
      </w:r>
    </w:p>
    <w:p>
      <w:r>
        <w:rPr>
          <w:sz w:val="22"/>
        </w:rPr>
        <w:t>The Government will soon blame the high international gas price, which is used to set the domestic electricity price two-thirds of the time. But, as any O-level student knows, increasing supply lowers prices. Will the Government therefore reverse the ban on these licences? Is not the simple truth that the Government have chosen to make this country more vulnerable to geopolitical shocks, including conflict in the Middle East, than it needed to be?</w:t>
      </w:r>
    </w:p>
    <w:p>
      <w:r>
        <w:rPr>
          <w:sz w:val="22"/>
        </w:rPr>
        <w:t>In the other place, the Secretary of State, Peter Kyle, said that this package would deliver for Britain’s manufacturing, but what have the Government done to British manufacturing? The manufacturing base has already been damaged by the Government’s disastrous steel strategy, which has raised the cost of both domestic and imported steel. That matters profoundly for sectors such as the automotive sector, where steel is not incidental but foundational. One cannot claim to back manufacturing on Monday while making core industrial inputs more expensive on Tuesday.</w:t>
      </w:r>
    </w:p>
    <w:p>
      <w:r>
        <w:rPr>
          <w:sz w:val="22"/>
        </w:rPr>
        <w:t>The Secretary of State also cited the support of the Society of Motor Manufacturers and Traders, but does the Minister accept that the motor industry is simultaneously being hit by other government policies that are doing real harm? The electric vehicle mandate is imposing enormous costs on manufacturers, and the industry itself has warned of a multi-billion-pound burden—around £6 billion by the SMMT’s own assessment.</w:t>
      </w:r>
    </w:p>
    <w:p>
      <w:r>
        <w:rPr>
          <w:sz w:val="22"/>
        </w:rPr>
        <w:t>The Government’s rhetoric is one thing, but the reality is quite another. They speak of backing British industry while, in practice, they are crushing parts of our industrial base under the combined weight of energy costs, regulation, mandates and taxation. Will the Government consider abolishing, or at least relaxing, the EV mandate to give much-needed relief to the British automotive sector?</w:t>
      </w:r>
    </w:p>
    <w:p>
      <w:r>
        <w:rPr>
          <w:sz w:val="22"/>
        </w:rPr>
        <w:t>Yes, we welcome the announcement that the carbon price support will be removed from April 2028, but if the Government now accept that this burden damages competitiveness, why on earth are they waiting until 2028? Why must British industry continue to suffer for another two years before any relief is given? British industry needs lower costs, a competitive tax regime and a Government who stop making this country harder in which to invest, to manufacture and to do business.</w:t>
      </w:r>
    </w:p>
    <w:p/>
    <w:p>
      <w:r>
        <w:rPr>
          <w:b/>
          <w:color w:val="1A4A6E"/>
          <w:sz w:val="22"/>
        </w:rPr>
        <w:t>Baroness Kramer</w:t>
      </w:r>
    </w:p>
    <w:p>
      <w:r>
        <w:rPr>
          <w:sz w:val="22"/>
        </w:rPr>
        <w:t>My Lords, this debate picks up from the Oral Question earlier on the IMF, which warned that the global economy is losing momentum as a result of the Iran war, with the UK expected to be the hardest hit of the G7 economies. The Government need to rethink in the shadow of war, not just to watch and wait.</w:t>
      </w:r>
    </w:p>
    <w:p>
      <w:r>
        <w:rPr>
          <w:sz w:val="22"/>
        </w:rPr>
        <w:t>That brings me to BICS. We welcome plans to bring down some of the highest energy prices in the world, and we are pleased that BICS, which benefits 10,000 of the most energy-intensive businesses, will also provide a one-off payment to cover this year. However, the money will not actually come until next year, so when will those businesses, all of which have to plan ahead and need to know the details—indeed, many are negotiating a whole variety of contracts as we speak—find out exactly what they will get, including which benefits and when they will come?</w:t>
      </w:r>
    </w:p>
    <w:p>
      <w:r>
        <w:rPr>
          <w:sz w:val="22"/>
        </w:rPr>
        <w:t>Many other businesses are threatened by rising costs here and now. I am not clear that the Government have recognised the acute energy cost problems for food businesses and agribusinesses, which not only will have a huge impact on the cost of living of ordinary people but, as we are now starting to hear from some reports, might even lead in certain areas to food shortages. Surely this is a call to action, so what action can we expect?</w:t>
      </w:r>
    </w:p>
    <w:p>
      <w:r>
        <w:rPr>
          <w:sz w:val="22"/>
        </w:rPr>
        <w:t>Frankly, many SMEs, the backbone of our communities, are on the brink from many kinds of pressures, as the Government will be very much aware. SMEs are exposed to a deregulated energy market, with very little support to face it. There is widespread concern about a lack of competition, which has the effect of locking them out of good deals by which they can price energy more effectively. SMEs with more than 50 employees do not even have access to the Energy Ombudsman. The hospitality industry is an extreme case right now and, frankly, it is pretty desperate. Will the Government at the very least instruct the CMA to open an urgent investigation into the state of competition in the energy retail market for hospitality? Will they find some quick solutions for all the areas I have covered? We cannot afford for these industries to endure any more stress and potentially curtail or curb their business.</w:t>
      </w:r>
    </w:p>
    <w:p>
      <w:r>
        <w:rPr>
          <w:sz w:val="22"/>
        </w:rPr>
        <w:t>Of course SMEs need to achieve energy efficiency, but we all know that means upfront costs. Will the Government set up an energy security bank as a mechanism to provide SMEs with low-cost finance so that they can invest in energy tech? They can then repay that finance because of the savings they make, so it would be a sensible and appropriate way to generate a circle of financing. With that, we would need a real overhaul of the business rates system. At the moment, firms are penalised if they invest in productive energy saving investments made on their premises. This is surely the opposite of what the Government want. Will they take action on these fronts quickly?</w:t>
      </w:r>
    </w:p>
    <w:p/>
    <w:p>
      <w:r>
        <w:rPr>
          <w:b/>
          <w:color w:val="1A4A6E"/>
          <w:sz w:val="22"/>
        </w:rPr>
        <w:t>The Parliamentary Under-Secretary of State, Department for Business and Trade and Department for Science, Innovation and Technology (Lab)</w:t>
      </w:r>
    </w:p>
    <w:p>
      <w:r>
        <w:rPr>
          <w:sz w:val="22"/>
        </w:rPr>
        <w:t>I am grateful to the noble Baroness for bringing the topic back to the British industrial competitiveness scheme.</w:t>
      </w:r>
    </w:p>
    <w:p>
      <w:r>
        <w:rPr>
          <w:sz w:val="22"/>
        </w:rPr>
        <w:t>We are making this intervention because the party opposite left us with the highest industrial energy prices in Europe. When it entered office in 2010, electricity prices were 8.42p per kilowatt hour; when it left office in 2024, they were 25.97p per kilowatt hour. It is no surprise that, under the previous Government, output in the UK’s energy-intensive manufacturing industries fell to the lowest level in 35 years. That is why we have to take action. We are learning the lessons of other previous schemes to do so in a way that is responsible, keeps to our fiscal rules and is funded, focused and targeted. That is why the BIC scheme is targeted as it is. It will be of benefit and is aligned with those areas of the industrial strategy that will support the growth in manufacturing that we all want to see.</w:t>
      </w:r>
    </w:p>
    <w:p>
      <w:r>
        <w:rPr>
          <w:sz w:val="22"/>
        </w:rPr>
        <w:t>We have been clear that the conflict in Iran is not our war. We will do everything we can to shield businesses from its worst effects. The BICS has been designed as a long-term measure to support growth and competitiveness in our strategic manufacturing sectors. It is not a short-term response to fluctuations in oil prices. The best way we can progress in that sense is to de-escalate and learn the lessons of the past. Reliance on fossil fuels has caused some of this volatility. In the last decades, we have seen spikes in energy prices caused by fossil fuel shocks, which is why we are committed to our clean power mission. With clean, homegrown power, we will secure better energy security and more resilient energy supply.</w:t>
      </w:r>
    </w:p>
    <w:p>
      <w:r>
        <w:rPr>
          <w:sz w:val="22"/>
        </w:rPr>
        <w:t>I was asked about the position in the North Sea. We value production from the North Sea and its workforce. We will introduce new transitional energy certificates that will enable some oil and gas production in areas adjacent to already licensed fields linked via a tie-back or in areas that are already part of an existing field. Developers can also apply for these transitional energy certificates for production in areas adjacent to already licensed fields linked via a tie-back. But they will not be able to carry out new exploration because, regardless of where it comes from, the price of oil and gas in the UK is determined by international markets. We are price takers, not price makers. The only way to take back control of Britain’s energy and bring down bills for good is with clean, homegrown power.</w:t>
      </w:r>
    </w:p>
    <w:p>
      <w:r>
        <w:rPr>
          <w:sz w:val="22"/>
        </w:rPr>
        <w:t>Drilling in the North Sea is simply too marginal to make a difference to the overall supply of commodities traded in an international market. The North Sea has been in natural decline for the past 25 years. New licences to explore new fields would also take up to 10 years to be developed and would not make any difference to UK domestic energy production now.</w:t>
      </w:r>
    </w:p>
    <w:p>
      <w:r>
        <w:rPr>
          <w:sz w:val="22"/>
        </w:rPr>
        <w:t>The noble Baroness raised a question about the timing and implementation of the payments. In our consultation, we heard strong calls from the industry for the Government’s support to be felt sooner. That is one of the reasons why we have announced that there will be an additional payment for businesses that are eligible for the BICS. That payment will be delivered next year and will reflect the support that businesses would have received had the scheme gone live sooner.</w:t>
      </w:r>
    </w:p>
    <w:p>
      <w:r>
        <w:rPr>
          <w:sz w:val="22"/>
        </w:rPr>
        <w:t>I was asked about the scope of the BICS. It covers 10,000 electricity-intensive manufacturing businesses. Why are more businesses not eligible? The answer is that the BICS is targeted where it will have the greatest impact on growth. It focuses on the highest growth potential sectors identified within our industrial strategy, such as the car industry, aerospace and defence—those most exposed to high electricity prices. It is right that we implement this tailored scheme for them so that we give those businesses a fair shot at winning in the global economy.</w:t>
      </w:r>
    </w:p>
    <w:p>
      <w:r>
        <w:rPr>
          <w:sz w:val="22"/>
        </w:rPr>
        <w:t>On timing, the BICS will be delivered next year, in line with the commitment set out in our modern industrial strategy. The exemptions on bills will take effect from April next year for the renewables obligation and the feed-in tariff levies. Exemptions from the capacity market levy will then kick in from next October. In our consultation paper, we have set out the regulatory changes and the scheme delivery to make sure that the BICS works effectively.</w:t>
      </w:r>
    </w:p>
    <w:p>
      <w:r>
        <w:rPr>
          <w:sz w:val="22"/>
        </w:rPr>
        <w:t>On support for SMEs and the hospitality sector, we are closely in touch with other sectors. We are engaged in supporting the development of high streets and hospitality with sense of place. The scheme will be open to SMEs in those eligible sectors, and I encourage any businesses that are considering whether they are eligible to consult the eligibility checker, which we will make available in the summer, to see whether they qualify, and then to go through the process of applying for the BICS.</w:t>
      </w:r>
    </w:p>
    <w:p>
      <w:r>
        <w:rPr>
          <w:sz w:val="22"/>
        </w:rPr>
        <w:t>The BICS is an excellent targeted scheme that will bring down electricity prices, with an average discount of 25%. For those businesses, it will bring electricity costs in line with other economies in Europe, and it will set us up over the long term as we create the pro-business, pro-investment environment that we need for growth.</w:t>
      </w:r>
    </w:p>
    <w:p/>
    <w:p>
      <w:r>
        <w:rPr>
          <w:b/>
          <w:color w:val="1A4A6E"/>
          <w:sz w:val="22"/>
        </w:rPr>
        <w:t>Lord Gove</w:t>
      </w:r>
    </w:p>
    <w:p>
      <w:r>
        <w:rPr>
          <w:sz w:val="22"/>
        </w:rPr>
        <w:t>I congratulate the Minister on the beautiful complexity of a scheme that picks winners and allocates taxpayers’ money to those winners so that they can avoid paying a subsidy to other winners that have been picked in the energy sector. Tony Benn would be proud.</w:t>
      </w:r>
    </w:p>
    <w:p>
      <w:r>
        <w:rPr>
          <w:sz w:val="22"/>
        </w:rPr>
        <w:t>My home city is Aberdeen. Given how competitive the energy sector is overall, can the Minister tell us: as a result of this and other government interventions, over the next five years will the number of jobs in the energy sector in Aberdeen rise or fall?</w:t>
      </w:r>
    </w:p>
    <w:p/>
    <w:p>
      <w:r>
        <w:rPr>
          <w:b/>
          <w:color w:val="1A4A6E"/>
          <w:sz w:val="22"/>
        </w:rPr>
        <w:t>Baroness Lloyd of Effra</w:t>
      </w:r>
    </w:p>
    <w:p>
      <w:r>
        <w:rPr>
          <w:sz w:val="22"/>
        </w:rPr>
        <w:t>On support for the transition, we have set out a lot of detail on the energy transition with the C lean E nergy J obs P lan . On the North Sea specifically, the North Sea F uture P lan sets out how we will scale up our North Sea clean energy industries, such as the government-backed Acorn, Viking and East Coast carbon capture clusters, the UK’s first regional hydrogen network and our plan to host the world’s biggest offshore wind farm. We are very supportive of places and industries as they transition from fossil fuel economies to the clean power agenda.</w:t>
      </w:r>
    </w:p>
    <w:p/>
    <w:p>
      <w:r>
        <w:rPr>
          <w:b/>
          <w:color w:val="1A4A6E"/>
          <w:sz w:val="22"/>
        </w:rPr>
        <w:t>Lord Sikka</w:t>
      </w:r>
    </w:p>
    <w:p>
      <w:r>
        <w:rPr>
          <w:sz w:val="22"/>
        </w:rPr>
        <w:t>My Lords, all businesses and households deserve lower energy bills. This can be done by cutting the profit margins of energy companies. Since 2020, they have made £125.7 billion in profit, which is roughly £4,400 per household, and inflicted enormous pain on businesses and households. I am sure the Minister knows that countries with significant public ownership of energy have lower energy bills. When and how will the Government eliminate profiteering in the energy sector and build a resilient economy?</w:t>
      </w:r>
    </w:p>
    <w:p/>
    <w:p>
      <w:r>
        <w:rPr>
          <w:b/>
          <w:color w:val="1A4A6E"/>
          <w:sz w:val="22"/>
        </w:rPr>
        <w:t>Baroness Lloyd of Effra</w:t>
      </w:r>
    </w:p>
    <w:p>
      <w:r>
        <w:rPr>
          <w:sz w:val="22"/>
        </w:rPr>
        <w:t>The noble Lord raises the question of the business environment and electricity prices. One of the most important things for businesses around energy prices, business confidence and investment capability is the fiscal situation. Last week, the IMF welcomed the UK’s notable improvement in our public finances, with the economy growing by 0.5% in the three months to February. Taking long-term steps to create a stable economy will enable sound finances, lower prices and enable investment in energy over time, which will bring prices down.</w:t>
      </w:r>
    </w:p>
    <w:p/>
    <w:p>
      <w:r>
        <w:rPr>
          <w:b/>
          <w:color w:val="1A4A6E"/>
          <w:sz w:val="22"/>
        </w:rPr>
        <w:t>Lord Lansley</w:t>
      </w:r>
    </w:p>
    <w:p>
      <w:r>
        <w:rPr>
          <w:sz w:val="22"/>
        </w:rPr>
        <w:t>My Lords, the alleviation of the high policy costs imposed on energy-intensive and internationally competitive manufacturing in this country is to be welcomed. I will ask a question about the manufacturing sectors that will benefit from the BICS. These are the industrial strategy’s eight sectors and the related foundational technologies, but that leaves out some key manufacturing sectors. The Minister will have heard what was said in the other place about ceramics, and I want to ask about food manufacturing, which is our largest manufacturing industry. It is highly internationally competitive, but exposed to a great deal of international competition. It is often energy-intensive. Given what is happening in the agritech sector, there is considerable potential for growth. I never thought that the industrial strategy’s eight would be designed to leave others behind. I hope that this Minister will give food manufacturing and ceramics the opportunity to make their case as well.</w:t>
      </w:r>
    </w:p>
    <w:p/>
    <w:p>
      <w:r>
        <w:rPr>
          <w:b/>
          <w:color w:val="1A4A6E"/>
          <w:sz w:val="22"/>
        </w:rPr>
        <w:t>Baroness Lloyd of Effra</w:t>
      </w:r>
    </w:p>
    <w:p>
      <w:r>
        <w:rPr>
          <w:sz w:val="22"/>
        </w:rPr>
        <w:t>The noble Lord is right that there are many thriving and growing businesses, industries and sectors in the country. Not all of those are going to be covered by the BICS. In the eligibility consultation that we put out before this confirmation, that was one of the questions that we consulted on. We expanded the scope, from the beginning to the end of the consultation, from what we thought was going to be about 7,000 businesses to 10,000 businesses. The focus of the scheme is on the strategic manufacturing sector supporting frontier industries, as the noble Lord mentioned, and foundational manufacturing industries. We are looking carefully at supply chains—for example, fertiliser availability and cost—as we monitor the impact of the current situation in the Middle East.</w:t>
      </w:r>
    </w:p>
    <w:p/>
    <w:p>
      <w:r>
        <w:rPr>
          <w:b/>
          <w:color w:val="1A4A6E"/>
          <w:sz w:val="22"/>
        </w:rPr>
        <w:t>Earl Russell</w:t>
      </w:r>
    </w:p>
    <w:p>
      <w:r>
        <w:rPr>
          <w:sz w:val="22"/>
        </w:rPr>
        <w:t>My Lords, I thank the Minister for her response. I pick up on a point that my noble friend made as part of her formal response to the Statement in relation to the retail energy market. The Minister may need to go away and think about it, and that may well be the answer. Does the Minister admit that there is scope for further action to make sure that the retail energy market is more competitive and that SMEs are able to secure good energy deals, there is competition in that market and they have access to the ombudsman scheme?</w:t>
      </w:r>
    </w:p>
    <w:p/>
    <w:p>
      <w:r>
        <w:rPr>
          <w:b/>
          <w:color w:val="1A4A6E"/>
          <w:sz w:val="22"/>
        </w:rPr>
        <w:t>Baroness Lloyd of Effra</w:t>
      </w:r>
    </w:p>
    <w:p>
      <w:r>
        <w:rPr>
          <w:sz w:val="22"/>
        </w:rPr>
        <w:t>The noble Earl has raised the question again and he is right to draw my attention to the fact that I did not address it the first time round. This scheme will be subject to the Subsidy Control Act and the necessary declarations. That detail is set out in the consultation paper that we published. On his specific question about the CMA and the retail energy market, I will revert to him.</w:t>
      </w:r>
    </w:p>
    <w:p/>
    <w:p>
      <w:r>
        <w:rPr>
          <w:b/>
          <w:color w:val="1A4A6E"/>
          <w:sz w:val="22"/>
        </w:rPr>
        <w:t>Baroness Dacres of Lewisham</w:t>
      </w:r>
    </w:p>
    <w:p>
      <w:r>
        <w:rPr>
          <w:sz w:val="22"/>
        </w:rPr>
        <w:t>My Lords, while the scheme supports energy-intensive sectors, can my noble friend the Minister set out how it will strengthen the competitiveness of our manufacturing base while still supporting jobs and growth in our communities across the country?</w:t>
      </w:r>
    </w:p>
    <w:p/>
    <w:p>
      <w:r>
        <w:rPr>
          <w:b/>
          <w:color w:val="1A4A6E"/>
          <w:sz w:val="22"/>
        </w:rPr>
        <w:t>Baroness Lloyd of Effra</w:t>
      </w:r>
    </w:p>
    <w:p>
      <w:r>
        <w:rPr>
          <w:sz w:val="22"/>
        </w:rPr>
        <w:t>I thank my noble friend for her question. The BICS will bring down electricity costs in line with other economies in the EU14, cutting costs by £35 to £40 per megawatt-hour, which will enable businesses to compete. The scheme is open to businesses of all sizes in Great Britain and is aligned with all the support that is going into the industrial strategy, including investment in skills and people.</w:t>
      </w:r>
    </w:p>
    <w:p/>
    <w:p>
      <w:r>
        <w:rPr>
          <w:b/>
          <w:color w:val="1A4A6E"/>
          <w:sz w:val="22"/>
        </w:rPr>
        <w:t>Lord Fuller</w:t>
      </w:r>
    </w:p>
    <w:p>
      <w:r>
        <w:rPr>
          <w:sz w:val="22"/>
        </w:rPr>
        <w:t>My Lords, in a survey of its members, which produce the essential chemicals that drive our manufacturing economy, the Chemical Industries Association reports that those members are suffering from increased energy costs and raw material costs, that output is down and that whole branches of the industry are at risk of closure. For food businesses, protective atmospheres are at risk. For medical businesses, vaccines are harder to produce. For defence businesses, ballistic protection, clean energy and nuclear safety are at risk. Does the Minister accept that the BICS money is spread so thinly as to be irrelevant for the largest energy users? Does she agree that these large businesses need help now, not in 12 months’ time? The 1,000 jobs a month that are being lost in my noble friend’s area, Aberdeen, in related energy businesses cannot wait for the Government’s BICS.</w:t>
      </w:r>
    </w:p>
    <w:p/>
    <w:p>
      <w:r>
        <w:rPr>
          <w:b/>
          <w:color w:val="1A4A6E"/>
          <w:sz w:val="22"/>
        </w:rPr>
        <w:t>Baroness Lloyd of Effra</w:t>
      </w:r>
    </w:p>
    <w:p>
      <w:r>
        <w:rPr>
          <w:sz w:val="22"/>
        </w:rPr>
        <w:t>This is a long-term support programme to support industries in line with the industrial strategy. I have heard calls to expand and deepen the scheme. We have designed the scheme to support about 10,000 businesses that are aligned with the manufacturing frontier industries and the foundational industries, such as chemicals. They will get that support. We have heard the calls to act sooner and for transitional relief. That is why there will be a payment next year, reflecting the situation had the scheme been applied this year.</w:t>
      </w:r>
    </w:p>
    <w:p/>
    <w:p>
      <w:r>
        <w:rPr>
          <w:b/>
          <w:color w:val="1A4A6E"/>
          <w:sz w:val="22"/>
        </w:rPr>
        <w:t>Lord Johnson of Lainston</w:t>
      </w:r>
    </w:p>
    <w:p>
      <w:r>
        <w:rPr>
          <w:sz w:val="22"/>
        </w:rPr>
        <w:t>My Lords, I was extremely excited about this debate today. I saw “British Industrial Competitiveness Scheme” and raced to read the Minister’s Statement. But all I see in it is simply a series of taxes that were being levied on businesses being discounted back to them, as my noble friend Lord Gove said. Why are we engaging in such a complex progress?</w:t>
      </w:r>
    </w:p>
    <w:p>
      <w:r>
        <w:rPr>
          <w:sz w:val="22"/>
        </w:rPr>
        <w:t>To pick up on a point made by the Minister, she said that there was no point in exploiting our North Sea oil and gas assets because it would not shift the global price. That is like saying that we should not grow wheat in this country because it will not shift the global price. The tragedy is that we have everything in this country. We are a wealthy country—we are as wealthy as any country in the world in our natural fossil fuel resources. It beggars belief that we could actively decide, in this act of self-harm, to limit the opportunity for our nation to access these resources. What needs to change for the Government to change their mind and take advantage of what God has given us? That is what businesses really want.</w:t>
      </w:r>
    </w:p>
    <w:p/>
    <w:p>
      <w:r>
        <w:rPr>
          <w:b/>
          <w:color w:val="1A4A6E"/>
          <w:sz w:val="22"/>
        </w:rPr>
        <w:t>Baroness Lloyd of Effra</w:t>
      </w:r>
    </w:p>
    <w:p>
      <w:r>
        <w:rPr>
          <w:sz w:val="22"/>
        </w:rPr>
        <w:t>We have seen the damage that volatility and energy price spikes have caused in the past. That is why the long-term plan towards a clean energy future will bring more stability, more resilience and more homegrown power.</w:t>
      </w:r>
    </w:p>
    <w:p>
      <w:r>
        <w:rPr>
          <w:sz w:val="22"/>
        </w:rPr>
        <w:t>In respect of the North Sea, as I mentioned earlier, we will introduce new transitional energy certificates that will enable some oil and gas production in areas adjacent to already licensed fields that are licensed via a tieback or areas that are already part of an existing field. That is what we are doing. The only way to take back control of Britain’s energy and bring down bills for good is with clean, homegrown power.</w:t>
      </w:r>
    </w:p>
    <w:p/>
    <w:p>
      <w:r>
        <w:rPr>
          <w:b/>
          <w:color w:val="1A4A6E"/>
          <w:sz w:val="22"/>
        </w:rPr>
        <w:t>Baroness McIntosh of Pickering</w:t>
      </w:r>
    </w:p>
    <w:p>
      <w:r>
        <w:rPr>
          <w:sz w:val="22"/>
        </w:rPr>
        <w:t>My Lords, I shall press the Minister on North Sea oil, as she rehearsed it this afternoon. We just had a debate on clean energy. My noble friend Lord Moynihan on the Front Bench said that 70% of gas imports to the UK are coming from Norway and that they are potentially under a challenge from the Norwegians because they are not that keen on exporting their oil to a third country. Are the Government apprised of that? That surely should be setting off alarm bells about why we need to take more oil from the North Sea.</w:t>
      </w:r>
    </w:p>
    <w:p>
      <w:r>
        <w:rPr>
          <w:sz w:val="22"/>
        </w:rPr>
        <w:t>Can I also just press the Minister on the urgent case for the phytosanitary agreement to be reached with the European Union? As my noble friend Lord Lansley said, our largest export now is food manufacturing. Salmon is part of that, and it is obviously very perishable. It is vital that we get a phytosanitary agreement with our nearest importing neighbours at the earliest opportunity.</w:t>
      </w:r>
    </w:p>
    <w:p/>
    <w:p>
      <w:r>
        <w:rPr>
          <w:b/>
          <w:color w:val="1A4A6E"/>
          <w:sz w:val="22"/>
        </w:rPr>
        <w:t>Baroness Lloyd of Effra</w:t>
      </w:r>
    </w:p>
    <w:p>
      <w:r>
        <w:rPr>
          <w:sz w:val="22"/>
        </w:rPr>
        <w:t>The noble Baroness is right that resetting the relationship with the EU is a priority for the Government. We are working across a number of fields to progress all the dossiers that we have set out across energy, food, SPS and so on.</w:t>
      </w:r>
    </w:p>
    <w:p>
      <w:r>
        <w:rPr>
          <w:sz w:val="22"/>
        </w:rPr>
        <w:t>In respect of the noble Baroness’s specific question around Norway, I am not aware of that, and I may have to revert to her on it. I am not aware of any issues around security of supply for fuel, oil and gas or any issues of that kind.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