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Vaccine Damage Payment Scheme</w:t>
      </w:r>
    </w:p>
    <w:p>
      <w:r>
        <w:rPr>
          <w:sz w:val="20"/>
        </w:rPr>
        <w:t>21 October 2025  ·  Commons  ·  Oral Questions</w:t>
      </w:r>
    </w:p>
    <w:p>
      <w:r>
        <w:rPr>
          <w:b/>
        </w:rPr>
        <w:t xml:space="preserve">Policy areas: </w:t>
      </w:r>
      <w:r>
        <w:rPr>
          <w:sz w:val="20"/>
        </w:rPr>
        <w:t>Finance and taxation, Health and social care, Welfare and benefits</w:t>
      </w:r>
    </w:p>
    <w:p>
      <w:r>
        <w:rPr>
          <w:b/>
        </w:rPr>
        <w:t xml:space="preserve">Topics: </w:t>
      </w:r>
      <w:r>
        <w:rPr>
          <w:sz w:val="20"/>
        </w:rPr>
        <w:t>covid-19 vaccination, inflation adjustment, payment adequacy, scheme reform, vaccine damage payment scheme</w:t>
      </w:r>
    </w:p>
    <w:p>
      <w:r>
        <w:rPr>
          <w:b/>
        </w:rPr>
        <w:t xml:space="preserve">Source: </w:t>
      </w:r>
      <w:r>
        <w:rPr>
          <w:sz w:val="20"/>
        </w:rPr>
        <w:t>https://hansard.parliament.uk/Commons/2025-10-21/debates/64D14465-8F29-4455-9FC6-12C0EE1E0EF4/VaccineDamagePaymentScheme</w:t>
      </w:r>
    </w:p>
    <w:p/>
    <w:p>
      <w:r>
        <w:rPr>
          <w:b/>
          <w:color w:val="1A4A6E"/>
          <w:sz w:val="22"/>
        </w:rPr>
        <w:t>Peter Bedford (Con)</w:t>
      </w:r>
    </w:p>
    <w:p>
      <w:r>
        <w:rPr>
          <w:sz w:val="22"/>
        </w:rPr>
        <w:t>1. What assessment he has made of the adequacy of the vaccine damage payment scheme.</w:t>
      </w:r>
    </w:p>
    <w:p/>
    <w:p>
      <w:r>
        <w:rPr>
          <w:b/>
          <w:color w:val="1A4A6E"/>
          <w:sz w:val="22"/>
        </w:rPr>
        <w:t>Ashley Dalton (The Parliamentary Under-Secretary of State for Health and Social Care)</w:t>
      </w:r>
    </w:p>
    <w:p>
      <w:r>
        <w:rPr>
          <w:sz w:val="22"/>
        </w:rPr>
        <w:t>I reiterate my deepest sympathies to all those who have experienced harm following vaccination and to their families. I recognise many of the concerns that campaigners have raised regarding the vaccine damage payment scheme. Their input will shape our ongoing consideration of reforms to the scheme and I will keep Parliament updated as appropriate.</w:t>
      </w:r>
    </w:p>
    <w:p/>
    <w:p>
      <w:r>
        <w:rPr>
          <w:b/>
          <w:color w:val="1A4A6E"/>
          <w:sz w:val="22"/>
        </w:rPr>
        <w:t>Bedford</w:t>
      </w:r>
    </w:p>
    <w:p>
      <w:r>
        <w:rPr>
          <w:sz w:val="22"/>
        </w:rPr>
        <w:t>My constituent Kelly Hatfield sadly lost her father Ken Purnell as a result of the covid-19 vaccination. The family received a vaccine damage payment, yet the sum, which has not increased since 2007, falls short of the loss, trauma and long-term financial impact on these families. Will the Minister explain why that one-off payment has not been inflation-adjusted and will she commit to reviewing its adequacy and fairness?</w:t>
      </w:r>
    </w:p>
    <w:p/>
    <w:p>
      <w:r>
        <w:rPr>
          <w:b/>
          <w:color w:val="1A4A6E"/>
          <w:sz w:val="22"/>
        </w:rPr>
        <w:t>Ashley Dalton</w:t>
      </w:r>
    </w:p>
    <w:p>
      <w:r>
        <w:rPr>
          <w:sz w:val="22"/>
        </w:rPr>
        <w:t>The vaccine damage payment scheme is not a compensation scheme but a one-off payment. It is important to state that. As I have said, we recognise that there are concerns, which campaigners have raised, and their input is shaping our ongoing consideration of reforms to the scheme. All vaccines in the UK are authorised by the Medicines and Healthcare products Regulatory Agency, which is an independent body recognised globally for its high safety standards. This Labour Government base our decisions on scientific fact, unlike Reform, which has still not apologised for platforming dangerous anti-vax conspiracy theories. I can only assume that it is less interested in protecting people than it is in alarming folk for political advantage.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