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South Cotswolds</w:t>
      </w:r>
    </w:p>
    <w:p>
      <w:r>
        <w:rPr>
          <w:sz w:val="20"/>
        </w:rPr>
        <w:t>21 October 2025  ·  Commons  ·  Debate</w:t>
      </w:r>
    </w:p>
    <w:p>
      <w:r>
        <w:rPr>
          <w:b/>
        </w:rPr>
        <w:t xml:space="preserve">Policy areas: </w:t>
      </w:r>
      <w:r>
        <w:rPr>
          <w:sz w:val="20"/>
        </w:rPr>
        <w:t>Housing and planning, Local government, Society and culture</w:t>
      </w:r>
    </w:p>
    <w:p>
      <w:r>
        <w:rPr>
          <w:b/>
        </w:rPr>
        <w:t xml:space="preserve">Topics: </w:t>
      </w:r>
      <w:r>
        <w:rPr>
          <w:sz w:val="20"/>
        </w:rPr>
        <w:t>affordable homes, brownfield land, housing demand, older people housing, social housing supply</w:t>
      </w:r>
    </w:p>
    <w:p>
      <w:r>
        <w:rPr>
          <w:b/>
        </w:rPr>
        <w:t xml:space="preserve">Source: </w:t>
      </w:r>
      <w:r>
        <w:rPr>
          <w:sz w:val="20"/>
        </w:rPr>
        <w:t>https://hansard.parliament.uk/Commons/2025-10-21/debates/52D0A496-80DA-4D11-89F9-D191DF8A9777/SocialHousingSouthCotswolds</w:t>
      </w:r>
    </w:p>
    <w:p/>
    <w:p>
      <w:r>
        <w:rPr>
          <w:b/>
          <w:color w:val="1A4A6E"/>
          <w:sz w:val="22"/>
        </w:rPr>
        <w:t>Roz Savage (LD)</w:t>
      </w:r>
    </w:p>
    <w:p>
      <w:r>
        <w:rPr>
          <w:sz w:val="22"/>
        </w:rPr>
        <w:t>I am grateful for the opportunity to raise the issue of social housing in the South Cotswolds, and I thank the Minister for being here this evening.</w:t>
      </w:r>
    </w:p>
    <w:p>
      <w:r>
        <w:rPr>
          <w:sz w:val="22"/>
        </w:rPr>
        <w:t>Across our towns and villages, from Biddestone to Barnsley and Hullavington to Hillesley, the story is the same. The need for genuinely affordable, safe and well-maintained housing has never been greater, yet precisely when the need is most acute, the supply of such homes is being allowed to dwindle away. In Wiltshire today, more than 3,600 households wait on the council’s housing register. Families and individuals are waiting for a secure, affordable home. Many are in the higher-priority bands, recognised as being in significant need.</w:t>
      </w:r>
    </w:p>
    <w:p>
      <w:r>
        <w:rPr>
          <w:sz w:val="22"/>
        </w:rPr>
        <w:t>Local parish surveys tell the same story. Biddestone and Slaughterford parish council has undertaken two surveys in recent years, both confirming a clear and continuing demand for affordable housing. There is also a growing need among older residents for smaller, adapted homes so that they can downsize locally, which will free up family houses for the next generation, yet in many villages that option simply does not exist.</w:t>
      </w:r>
    </w:p>
    <w:p>
      <w:r>
        <w:rPr>
          <w:sz w:val="22"/>
        </w:rPr>
        <w:t>I want to make it clear that I am not advocating arbitrary housing targets. I am talking about ensuring that the right kind of homes are built—homes that local families, key workers and older residents can actually afford to live in and want to live in, and homes that have the infrastructure that they need. While the Government have set new national housing targets that will more than double the number of homes expected in areas such as the Cotswolds, those figures risk doing more harm than good if they ignore our local realities.</w:t>
      </w:r>
    </w:p>
    <w:p/>
    <w:p>
      <w:r>
        <w:rPr>
          <w:b/>
          <w:color w:val="1A4A6E"/>
          <w:sz w:val="22"/>
        </w:rPr>
        <w:t>Rachel Gilmour (LD)</w:t>
      </w:r>
    </w:p>
    <w:p>
      <w:r>
        <w:rPr>
          <w:sz w:val="22"/>
        </w:rPr>
        <w:t>Does my hon. Friend agree that schemes such as the new social housing in Minehead—the first social housing for a generation—coupled with more social housing in Mid Devon specifically for elderly people to downsize from their own social housing are the way forward? Does she also agree that the Liberal Democrats in both institutions should be recognised for doing a jolly good job?</w:t>
      </w:r>
    </w:p>
    <w:p/>
    <w:p>
      <w:r>
        <w:rPr>
          <w:b/>
          <w:color w:val="1A4A6E"/>
          <w:sz w:val="22"/>
        </w:rPr>
        <w:t>Savage</w:t>
      </w:r>
    </w:p>
    <w:p>
      <w:r>
        <w:rPr>
          <w:sz w:val="22"/>
        </w:rPr>
        <w:t>That does indeed sound like an excellent idea.</w:t>
      </w:r>
    </w:p>
    <w:p/>
    <w:p>
      <w:r>
        <w:rPr>
          <w:b/>
          <w:color w:val="1A4A6E"/>
          <w:sz w:val="22"/>
        </w:rPr>
        <w:t>Jim Shannon (DUP)</w:t>
      </w:r>
    </w:p>
    <w:p>
      <w:r>
        <w:rPr>
          <w:sz w:val="22"/>
        </w:rPr>
        <w:t>I commend the hon. Lady for bringing forward this debate. I spoke to her beforehand to get an idea of what she would be referring to. We had a debate in Westminster Hall this morning on homelessness, and one point that came through very clearly was affordability. House prices can sometimes be over 10 times the average of what people can afford from their earnings. In my constituency—I suspect it is the same in the hon. Lady’s—many young people want to buy for the first time but cannot get a mortgage because the houses are too expensive. Does the hon. Lady agree that to address the needs of those who want to buy a house or access social housing, the Government must build more houses to bring the prices down so that people can actually afford them?</w:t>
      </w:r>
    </w:p>
    <w:p/>
    <w:p>
      <w:r>
        <w:rPr>
          <w:b/>
          <w:color w:val="1A4A6E"/>
          <w:sz w:val="22"/>
        </w:rPr>
        <w:t>Savage</w:t>
      </w:r>
    </w:p>
    <w:p>
      <w:r>
        <w:rPr>
          <w:sz w:val="22"/>
        </w:rPr>
        <w:t>I agree with the hon. Member about the financial impacts and even more so the social impacts of young people not being able to afford their first home and fly the nest of their parents. It is having a catastrophic impact on young people.</w:t>
      </w:r>
    </w:p>
    <w:p>
      <w:r>
        <w:rPr>
          <w:sz w:val="22"/>
        </w:rPr>
        <w:t>Returning to the South Cotswolds, around 80% of Cotswold district lies within a designated national landscape—the Cotswolds area of outstanding national beauty—and of the remaining 20%, roughly half is flood plain.</w:t>
      </w:r>
    </w:p>
    <w:p/>
    <w:p>
      <w:r>
        <w:rPr>
          <w:b/>
          <w:color w:val="1A4A6E"/>
          <w:sz w:val="22"/>
        </w:rPr>
        <w:t>Matt Rodda (Lab)</w:t>
      </w:r>
    </w:p>
    <w:p>
      <w:r>
        <w:rPr>
          <w:sz w:val="22"/>
        </w:rPr>
        <w:t>The hon. Lady is making an excellent speech and highlights perfectly the pressure on the landscape in southern England. Does she agree that there is a great deal of scope in many towns and even some larger villages for building on brownfield land? In Reading there are a number of examples of this, and I am sure colleagues have examples from their own areas. Brownfield could provide a very valuable resource to help protect the countryside.</w:t>
      </w:r>
    </w:p>
    <w:p/>
    <w:p>
      <w:r>
        <w:rPr>
          <w:b/>
          <w:color w:val="1A4A6E"/>
          <w:sz w:val="22"/>
        </w:rPr>
        <w:t>Savage</w:t>
      </w:r>
    </w:p>
    <w:p>
      <w:r>
        <w:rPr>
          <w:sz w:val="22"/>
        </w:rPr>
        <w:t>I could not agree more that we should be prioritising brownfield sites as well as refurbishing existing housing. We could very nearly, if not completely, meet the housing target through those means without needing to take space away from nature or food production.</w:t>
      </w:r>
    </w:p>
    <w:p>
      <w:r>
        <w:rPr>
          <w:sz w:val="22"/>
        </w:rPr>
        <w:t>Imposing a target of over 1,000 homes a year in the Cotswold district may make a good headline, but in practice it encourages speculative development on greenfield sites, where services are often poor and flood risk high, rather than genuinely affordable homes for local people in more appropriate locations. But I want to be clear that the debate is not about opposing new housing; it is about ensuring that what we build reflects local need, protects our environment and natural heritage and strengthens our rural communities rather than undermining them.</w:t>
      </w:r>
    </w:p>
    <w:p>
      <w:r>
        <w:rPr>
          <w:sz w:val="22"/>
        </w:rPr>
        <w:t>Our infrastructure is already stretched thin. Many of our villages have limited public transport, ageing drainage systems and GP surgeries that are full to capacity. Broadband and mobile coverage remain unreliable in too many places, and with climate change flood risk is rising with every winter storm. We simply cannot add hundreds of new homes without first ensuring that the essential services of water, drainage, transport and healthcare can cope. Our infrastructure is fragile. Growth must be planned sensibly, sympathetically and in a logical order according to local constraints, not imposed from the top down and literally bulldozed through.</w:t>
      </w:r>
    </w:p>
    <w:p>
      <w:r>
        <w:rPr>
          <w:sz w:val="22"/>
        </w:rPr>
        <w:t>These homes must also be genuinely affordable. Over the years, many local authority homes have been transferred to housing associations under large-scale voluntary transfer. In North Wiltshire, that happened back in 1995. Those homes now belong legally to the housing associations, not to the council, but too many of those housing associations are now selling off rural homes rather than refurbishing and retaining them. In some villages, every remaining affordable home could be lost. Once they are sold into the private market, they are gone forever—they will never again be available at social rents. That result is devastating for rural communities. Young people who grew up in these villages find they can no longer afford to live in them. Teachers, carers and nurses are priced out, and older residents find nowhere to go when they want to downsize. If we want our villages to remain vibrant, living communities and not just be picture postcard backdrops, we must ensure that people of all incomes can afford to live and work in them.</w:t>
      </w:r>
    </w:p>
    <w:p/>
    <w:p>
      <w:r>
        <w:rPr>
          <w:b/>
          <w:color w:val="1A4A6E"/>
          <w:sz w:val="22"/>
        </w:rPr>
        <w:t>Sir Geoffrey Clifton-Brown (Con)</w:t>
      </w:r>
    </w:p>
    <w:p>
      <w:r>
        <w:rPr>
          <w:sz w:val="22"/>
        </w:rPr>
        <w:t>I am grateful to my friend and constituency neighbour for giving way. She is speaking with a huge amount of common sense. Of course, her problems in the South Cotswolds are replicated in the North Cotswolds. The problem with increasing the housing numbers—doubling them from 500 to 1,000 a year, as she said—is that the planning system is not delivering us the number of affordable houses. The developers will argue against building affordable housing, because they can make more money out of executive three, four or five-bedroom houses. We need to alter the planning system so that developers, through viability arguments, cannot exclude the building of social housing in some cases altogether.</w:t>
      </w:r>
    </w:p>
    <w:p/>
    <w:p>
      <w:r>
        <w:rPr>
          <w:b/>
          <w:color w:val="1A4A6E"/>
          <w:sz w:val="22"/>
        </w:rPr>
        <w:t>Savage</w:t>
      </w:r>
    </w:p>
    <w:p>
      <w:r>
        <w:rPr>
          <w:sz w:val="22"/>
        </w:rPr>
        <w:t>I thank my friend and neighbour for his intervention. We do not agree on everything, but we are definitely of like mind on this. I also defer to his experience as a surveyor with great knowledge of the building industry.</w:t>
      </w:r>
    </w:p>
    <w:p>
      <w:r>
        <w:rPr>
          <w:sz w:val="22"/>
        </w:rPr>
        <w:t>Moreover, those who remain in the existing housing stock are too often living in conditions that are simply unacceptable. One of my constituents lives in a flat with her two daughters. The elder daughter developed what was thought to be asthma, but doctors now believe that her breathing problems are caused by mould spores in their damp home. She describes nights spent in panic as her daughter coughs uncontrollably. The landlord’s response has been seasonal mould washes rather than a proper fix that would get to the root cause of the mould problem.</w:t>
      </w:r>
    </w:p>
    <w:p>
      <w:r>
        <w:rPr>
          <w:sz w:val="22"/>
        </w:rPr>
        <w:t>Some social housing providers have proved difficult for my team even to get a response from, let alone resolution. Other constituents tell me of homes left empty for months in villages where people are desperate for somewhere to live, of properties that could easily be brought up to modern energy standards just left to deteriorate and moulder, and of repairs delayed or done poorly. That is inefficient and frustrating. It borders on the inhumane.</w:t>
      </w:r>
    </w:p>
    <w:p>
      <w:r>
        <w:rPr>
          <w:sz w:val="22"/>
        </w:rPr>
        <w:t>To be fair, the Government have recognised the issue in principle, for which I thank them. The recent policy paper, “Delivering a decade of renewal for social and affordable housing”, calls on providers to work with the Government both to build new homes and to upgrade existing ones, but the reality on the ground is that policy is not being enforced. Associations continue to sell off rural stock while neglecting maintenance and retrofit. I urge Ministers to pause the disposal of rural affordable housing by GreenSquareAccord and similar providers until the new policy framework is clarified. It makes no sense at all to sell the very homes our communities so desperately need.</w:t>
      </w:r>
    </w:p>
    <w:p>
      <w:r>
        <w:rPr>
          <w:sz w:val="22"/>
        </w:rPr>
        <w:t>We also need stronger enforcement to ensure that housing associations meet their obligations both to build new homes and to maintain existing ones to a decent standard, and there must be consequences for failure to meet those obligations. I ask the Government to support councils in rebuilding their capacity to own housing stock directly. Wiltshire council has expressed that ambition and deserves the financial flexibility to make it a reality.</w:t>
      </w:r>
    </w:p>
    <w:p/>
    <w:p>
      <w:r>
        <w:rPr>
          <w:b/>
          <w:color w:val="1A4A6E"/>
          <w:sz w:val="22"/>
        </w:rPr>
        <w:t>Martin Wrigley (LD)</w:t>
      </w:r>
    </w:p>
    <w:p>
      <w:r>
        <w:rPr>
          <w:sz w:val="22"/>
        </w:rPr>
        <w:t>On housing stock, I am proud to have been the leader of Teignbridge district council—I draw the House’s attention to the fact that I am still a member—which has built council houses for the first time in 30 years. There are a number of adjustments that can be made, including increasing the number of homes from 200 to 500 before needing a housing revenue account, and I had a meeting with the Housing Minister on making that easier. The Minister told me that he was going to announce that and make that happen, but I am not convinced that that has yet happened. Does my hon. Friend agree that that is one of several adjustments the Minister could easily make so that it is easier for councils to build more council houses?</w:t>
      </w:r>
    </w:p>
    <w:p/>
    <w:p>
      <w:r>
        <w:rPr>
          <w:b/>
          <w:color w:val="1A4A6E"/>
          <w:sz w:val="22"/>
        </w:rPr>
        <w:t>Savage</w:t>
      </w:r>
    </w:p>
    <w:p>
      <w:r>
        <w:rPr>
          <w:sz w:val="22"/>
        </w:rPr>
        <w:t>That seems like an eminently sensible plan that I wholeheartedly endorse.</w:t>
      </w:r>
    </w:p>
    <w:p>
      <w:r>
        <w:rPr>
          <w:sz w:val="22"/>
        </w:rPr>
        <w:t>Coming back to genuinely affordable housing across the South Cotswolds, there is a planning tool designed for exactly that purpose. Rural exception sites are small parcels of land on the edge of villages, released specifically for affordable housing for people with a strong local connection. They are protected by legal agreements so that the homes remain affordable in perpetuity. When properly supported and implemented, rural exception sites can deliver well-designed homes that keep communities alive. Alongside that, we also need to see community-led housing playing a bigger role, with schemes initiated and owned by local people, often through community land trusts. Such schemes build not just houses but communities.</w:t>
      </w:r>
    </w:p>
    <w:p>
      <w:r>
        <w:rPr>
          <w:sz w:val="22"/>
        </w:rPr>
        <w:t>The affordable homes programme, which is the Government’s main grant scheme for affordable housing, has real potential to help, but it too often works for large urban developments rather than smaller rural ones. It is an urban tool being implemented in a rural setting. It can provide vital funding for social rent and community-led schemes, yet the rules and deadlines are often too rigid for parish-level projects. I therefore urge the Minister to make the programme more flexible and to strengthen the rural uplift, so that building a dozen good-quality, energy-efficient homes in a Cotswold village is just as viable as building hundreds on the edge of a city.</w:t>
      </w:r>
    </w:p>
    <w:p>
      <w:r>
        <w:rPr>
          <w:sz w:val="22"/>
        </w:rPr>
        <w:t>I am inspired by the tradition of alms houses, which is one of Britain’s oldest and most dignified forms of social housing. I was encouraged to see an architecture award recently given to some alms houses in London that show how modern design can honour that alms house heritage: small, beautiful, and community-oriented, with shared gardens and growing spaces. I can just imagine developments in our market towns and villages similar to those we already have in Cirencester, although those are many hundreds of years old.</w:t>
      </w:r>
    </w:p>
    <w:p/>
    <w:p>
      <w:r>
        <w:rPr>
          <w:b/>
          <w:color w:val="1A4A6E"/>
          <w:sz w:val="22"/>
        </w:rPr>
        <w:t>Matt Rodda</w:t>
      </w:r>
    </w:p>
    <w:p>
      <w:r>
        <w:rPr>
          <w:sz w:val="22"/>
        </w:rPr>
        <w:t>Does the hon. Lady have anything she wants to say about the value of good design principles and linking to the existing traditional architecture in specific communities? We have had a great deal of success in our community in preserving the historical brickwork of Reading and encouraging new developments to copy that style, colour and range of bricks. I see that the hon. Member for Newbury (Mr Dillon) is nodding. He has the same local architecture with the same wonderful array of bricks and sometimes use of flints as well. Would the hon. Lady like to see that highlighted and encouraged?</w:t>
      </w:r>
    </w:p>
    <w:p/>
    <w:p>
      <w:r>
        <w:rPr>
          <w:b/>
          <w:color w:val="1A4A6E"/>
          <w:sz w:val="22"/>
        </w:rPr>
        <w:t>Savage</w:t>
      </w:r>
    </w:p>
    <w:p>
      <w:r>
        <w:rPr>
          <w:sz w:val="22"/>
        </w:rPr>
        <w:t>This is what we all want to see. Modern housing can be beautiful and blend almost seamlessly with existing housing stock in a way that is pleasing to the eye. It also helps communities to meld together when housing melds together. There are many villages in my constituency, and obviously the Cotswolds are associated with beautiful architecture in that lovely, honey-coloured Cotswold stone. Where the development is sympathetic, it is welcome, but there are other places where it is has been less sympathetic, and that tends to have an impact on the relationship between the residents in the old village and those in the new development—so yes, I wholeheartedly encourage and endorse the hon. Gentleman’s suggestion.</w:t>
      </w:r>
    </w:p>
    <w:p>
      <w:r>
        <w:rPr>
          <w:sz w:val="22"/>
        </w:rPr>
        <w:t>I can imagine developments like almshouses in our market towns and villages: clusters of low-energy homes built with local materials and ideally by local building firms, surrounded by shared green space for fruit and vegetables. That is how we build not only homes but communities. To make this happen, planning policy must reward quality and community value, not just sheer quantity. Rural exception sites need to be protected and strengthened, and national targets must recognise environmental constraints. We cannot meet housing numbers by paving over flood plains and protected landscapes.</w:t>
      </w:r>
    </w:p>
    <w:p>
      <w:r>
        <w:rPr>
          <w:sz w:val="22"/>
        </w:rPr>
        <w:t>Public bodies should be required to release small sites near services and bus routes at fair value for social housing, for convenience. Councils must also be able to retain 100% of right-to-buy receipts, with longer timelines, so that they are able to replace lost homes on a like-for-like basis. We must also address the pressure from short-term lets and second homes. A distinct planning use class for short-term lets, coupled with local powers to limit numbers and apply fair premiums, would help to ensure that homes remain homes, not vehicles for investment. This would help to keep our villages alive. So many of them are being hollowed out, with half or more of the homes empty for much of the week, meaning that local pubs, shops and schools really struggle to remain viable.</w:t>
      </w:r>
    </w:p>
    <w:p>
      <w:r>
        <w:rPr>
          <w:sz w:val="22"/>
        </w:rPr>
        <w:t>Finally, I ask the Minister to consider, please, a South Cotswolds pilot, bringing together Homes England, local councils and housing associations to plan small-scale, sustainable, community-oriented social housing. This would showcase what can be achieved when we design for place, people and planet, not for spreadsheets. Social housing is not a statistic; it is a lifeline. It keeps the nurse in Tetbury, the teaching assistant in Fairford and the young electrician in Cirencester living in the communities they serve. It keeps our schools open, our shops busy and our bus routes viable. I look forward to hearing the Minister’s response and to working with her to ensure that every community in the South Cotswolds has the affordable, safe and sustainable homes it needs.</w:t>
      </w:r>
    </w:p>
    <w:p/>
    <w:p>
      <w:r>
        <w:rPr>
          <w:b/>
          <w:color w:val="1A4A6E"/>
          <w:sz w:val="22"/>
        </w:rPr>
        <w:t>Samantha Dixon (The Parliamentary Under-Secretary of State for Housing, Communities and Local Government)</w:t>
      </w:r>
    </w:p>
    <w:p>
      <w:r>
        <w:rPr>
          <w:sz w:val="22"/>
        </w:rPr>
        <w:t>I congratulate the hon. Member for South Cotswolds (Dr Savage) on securing this important debate and I thank the other hon. Members who have made contributions today. I have noted their comments carefully.</w:t>
      </w:r>
    </w:p>
    <w:p>
      <w:r>
        <w:rPr>
          <w:sz w:val="22"/>
        </w:rPr>
        <w:t>The Government recognise the acute housing pressures facing rural communities, and are committed to ensuring that the homes built reflect genuine local need, are affordable and are supported by appropriate infrastructure. This Government are committed to building 1.5 million homes during this Parliament, and social and affordable homes will make up an essential part of that. We also acknowledge that not enough social and affordable housing has been delivered in recent decades. That shortfall is now being felt acutely in areas such as the South Cotswolds, where 80% of the district lies within protected national landscape and further development must be carefully planned.</w:t>
      </w:r>
    </w:p>
    <w:p/>
    <w:p>
      <w:r>
        <w:rPr>
          <w:b/>
          <w:color w:val="1A4A6E"/>
          <w:sz w:val="22"/>
        </w:rPr>
        <w:t>Lee Dillon (LD)</w:t>
      </w:r>
    </w:p>
    <w:p>
      <w:r>
        <w:rPr>
          <w:sz w:val="22"/>
        </w:rPr>
        <w:t>I support the Government’s ambition to build 1.5 million homes. This debate refers more to social housing and I wonder whether you could give an indication from the Dispatch Box—</w:t>
      </w:r>
    </w:p>
    <w:p/>
    <w:p>
      <w:r>
        <w:rPr>
          <w:b/>
          <w:color w:val="1A4A6E"/>
          <w:sz w:val="22"/>
        </w:rPr>
        <w:t>Madam Deputy Speaker</w:t>
      </w:r>
    </w:p>
    <w:p>
      <w:r>
        <w:rPr>
          <w:sz w:val="22"/>
        </w:rPr>
        <w:t>Order. The hon. Gentleman must refer to the Minister. He cannot keep saying “you”. It is exhausting.</w:t>
      </w:r>
    </w:p>
    <w:p/>
    <w:p>
      <w:r>
        <w:rPr>
          <w:b/>
          <w:color w:val="1A4A6E"/>
          <w:sz w:val="22"/>
        </w:rPr>
        <w:t>Dillon</w:t>
      </w:r>
    </w:p>
    <w:p>
      <w:r>
        <w:rPr>
          <w:sz w:val="22"/>
        </w:rPr>
        <w:t>Apologies. Can the Minister give an indication of how many of those 1.5 million homes will be for social rent?</w:t>
      </w:r>
    </w:p>
    <w:p/>
    <w:p>
      <w:r>
        <w:rPr>
          <w:b/>
          <w:color w:val="1A4A6E"/>
          <w:sz w:val="22"/>
        </w:rPr>
        <w:t>Samantha Dixon</w:t>
      </w:r>
    </w:p>
    <w:p>
      <w:r>
        <w:rPr>
          <w:sz w:val="22"/>
        </w:rPr>
        <w:t>I will come to that point for the hon. Member’s benefit.</w:t>
      </w:r>
    </w:p>
    <w:p>
      <w:r>
        <w:rPr>
          <w:sz w:val="22"/>
        </w:rPr>
        <w:t>A crucial first step is ensuring that local authorities plan for the right number of homes. That means assessing housing need and then identifying how much development is realistically deliverable, taking into account land availability, environmental constraints such as flood risk and protected landscapes, and other relevant factors. Local authorities can choose to go beyond their assessed need to support wider goals, such as economic growth and infrastructure investment, and to accommodate housing from elsewhere. We expect local authorities to explore all options, including maximising brownfield land, collaborating across boundaries and, where necessary, reviewing green-belt land.</w:t>
      </w:r>
    </w:p>
    <w:p/>
    <w:p>
      <w:r>
        <w:rPr>
          <w:b/>
          <w:color w:val="1A4A6E"/>
          <w:sz w:val="22"/>
        </w:rPr>
        <w:t>Sir Geoffrey Clifton-Brown</w:t>
      </w:r>
    </w:p>
    <w:p>
      <w:r>
        <w:rPr>
          <w:sz w:val="22"/>
        </w:rPr>
        <w:t>In a recent hearing of the Public Accounts Committee on planning improvements, we heard from the Home Builders Federation that 34,000 social houses in England and Wales remain unsold. That seems to be an absolute tragedy when there is such demand for social housing. I ask the Minister to look at that urgently.</w:t>
      </w:r>
    </w:p>
    <w:p/>
    <w:p>
      <w:r>
        <w:rPr>
          <w:b/>
          <w:color w:val="1A4A6E"/>
          <w:sz w:val="22"/>
        </w:rPr>
        <w:t>Samantha Dixon</w:t>
      </w:r>
    </w:p>
    <w:p>
      <w:r>
        <w:rPr>
          <w:sz w:val="22"/>
        </w:rPr>
        <w:t>I will certainly consider that.</w:t>
      </w:r>
    </w:p>
    <w:p>
      <w:r>
        <w:rPr>
          <w:sz w:val="22"/>
        </w:rPr>
        <w:t>The national planning policy framework sets out that local plans must deliver, where practicable, the amount, type and tenure of homes that communities actually need. That requires carefully striking a balance between enabling necessary development, and protecting and enhancing the natural environment.</w:t>
      </w:r>
    </w:p>
    <w:p/>
    <w:p>
      <w:r>
        <w:rPr>
          <w:b/>
          <w:color w:val="1A4A6E"/>
          <w:sz w:val="22"/>
        </w:rPr>
        <w:t>Martin Wrigley</w:t>
      </w:r>
    </w:p>
    <w:p>
      <w:r>
        <w:rPr>
          <w:sz w:val="22"/>
        </w:rPr>
        <w:t>I thank the Minister for giving way; she is being very generous with her time. The numbers have doubled in my district of Teignbridge; 40% of Teignbridge is within Dartmoor national park, the rest of the area is constrained by the coast, and houses become more and more expensive to deliver as the numbers go up. Because of that expense, fewer and fewer affordable homes will be delivered. The standard method is not working to reduce house prices. Will the Minister reconsider how these numbers are determined, so that the standard method is no longer used to enforce a central number of homes, rather than the number of homes that the district actually needs?</w:t>
      </w:r>
    </w:p>
    <w:p/>
    <w:p>
      <w:r>
        <w:rPr>
          <w:b/>
          <w:color w:val="1A4A6E"/>
          <w:sz w:val="22"/>
        </w:rPr>
        <w:t>Samantha Dixon</w:t>
      </w:r>
    </w:p>
    <w:p>
      <w:r>
        <w:rPr>
          <w:sz w:val="22"/>
        </w:rPr>
        <w:t>I note the constraints that the hon. Member raises, and I will certainly ask officials to consider that in any plans.</w:t>
      </w:r>
    </w:p>
    <w:p>
      <w:r>
        <w:rPr>
          <w:sz w:val="22"/>
        </w:rPr>
        <w:t>These are not just planning challenges; developing local plans involves human challenges. We are now living with the cost of more than 169,000 children in temporary accommodation and more than 1.3 million households on local authority housing registers. That cannot be allowed to continue.</w:t>
      </w:r>
    </w:p>
    <w:p>
      <w:r>
        <w:rPr>
          <w:sz w:val="22"/>
        </w:rPr>
        <w:t>We recognise the shared ambition of those from across the sector to build more, build better and build sustainably, and we know that in areas like South Cotswolds, where planning constraints are real and community character matters, they are essential partners in helping councils to meet targets and to safeguard what makes places special.</w:t>
      </w:r>
    </w:p>
    <w:p>
      <w:r>
        <w:rPr>
          <w:sz w:val="22"/>
        </w:rPr>
        <w:t>Strategic, evidence-led local planning will ensure that development happens in the right places with proper community buy-in. Housing associations must be part of that conversation from the outset. The national planning policy framework sets out that the purpose of the planning system is to contribute to the achievement of sustainable development, which includes the provision of supporting infrastructure in a sustainable way. Local development plans must address infrastructure needs and opportunities, identifying what is required and how it can be funded and delivered. That is essential to ensure that new homes are not just built, but are part of the thriving, well-serviced communities that the hon. Member for South Cotswolds has described.</w:t>
      </w:r>
    </w:p>
    <w:p/>
    <w:p>
      <w:r>
        <w:rPr>
          <w:b/>
          <w:color w:val="1A4A6E"/>
          <w:sz w:val="22"/>
        </w:rPr>
        <w:t>Matt Rodda</w:t>
      </w:r>
    </w:p>
    <w:p>
      <w:r>
        <w:rPr>
          <w:sz w:val="22"/>
        </w:rPr>
        <w:t>Will the Minister give way?</w:t>
      </w:r>
    </w:p>
    <w:p/>
    <w:p>
      <w:r>
        <w:rPr>
          <w:b/>
          <w:color w:val="1A4A6E"/>
          <w:sz w:val="22"/>
        </w:rPr>
        <w:t>Samantha Dixon</w:t>
      </w:r>
    </w:p>
    <w:p>
      <w:r>
        <w:rPr>
          <w:sz w:val="22"/>
        </w:rPr>
        <w:t>I am not going to give way again, I am afraid.</w:t>
      </w:r>
    </w:p>
    <w:p>
      <w:r>
        <w:rPr>
          <w:sz w:val="22"/>
        </w:rPr>
        <w:t>The hon. Member for South Cotswolds raised very real concerns about flooding. Flooding can have a devastating impact on communities, homes and infrastructure, which is why we take it seriously. The Government’s approach is guided by the NPPF, which is designed to protect people and property from flooding. It sets out a clear expectation that inappropriate development in flood-prone areas should be avoided. The sequential test aims to ensure that new development is directed to areas of lower flood risk wherever possible.</w:t>
      </w:r>
    </w:p>
    <w:p>
      <w:r>
        <w:rPr>
          <w:sz w:val="22"/>
        </w:rPr>
        <w:t>Where development must occur in higher-risk areas, the exception test requires that it delivers wider sustainability benefits and is made safe without increasing flood risk elsewhere. Those safeguards are in place to ensure that new homes are not only safe but resilient to future climate impacts. We are also committed to delivering more sustainable drainage systems through the planning system.</w:t>
      </w:r>
    </w:p>
    <w:p>
      <w:r>
        <w:rPr>
          <w:sz w:val="22"/>
        </w:rPr>
        <w:t>As set out in our plan for change, we are firmly committed to delivering the biggest boost in a generation to social and affordable house building. To achieve that ambitious target, we need every part of the sector, including councils and housing associations, to be working in lockstep and delivering to their full capacity. We are taking steps to create the conditions to ensure that providers across the country can once again deliver social and affordable housing at scale. That includes supporting councils to update their local plans, locating sites for future development, balancing homes with infrastructure like schools and healthcare, and actively engaging communities through public consultation.</w:t>
      </w:r>
    </w:p>
    <w:p>
      <w:r>
        <w:rPr>
          <w:sz w:val="22"/>
        </w:rPr>
        <w:t>Since coming to office, we have sought to engage with the sector at every opportunity. We have listened carefully to the views of social housing providers and their tenants on the problems they face and how best to resolve them. But we have not only listened; we have acted. At the spending review, the Chancellor announced a record package of investment designed to ensure that councils and registered providers can increase development of social and affordable housing. As has been highlighted, the decade of renewal represents a step change in our ambition to deliver social and affordable housing, setting out a long-term vision for building more homes, improving quality and strengthening communities. We recognise that for many, the reality on the ground has yet to match that ambition, but we are committed to bridging that gap through practical action.</w:t>
      </w:r>
    </w:p>
    <w:p>
      <w:r>
        <w:rPr>
          <w:sz w:val="22"/>
        </w:rPr>
        <w:t>Step one of the decade of renewal has been to deliver the biggest long-term investment in social and affordable housing in recent times. We have confirmed a new 10-year, £39 billion social and affordable homes programme. During its lifetime, we hope to deliver around 300,000 new homes, with at least 60% for social rent. That would result in around 180,000 homes for social rent—six times more than the decade up to 2024.</w:t>
      </w:r>
    </w:p>
    <w:p>
      <w:r>
        <w:rPr>
          <w:sz w:val="22"/>
        </w:rPr>
        <w:t>We also recognise that certain types of much-needed social and affordable housing can cost more to deliver, particularly in areas with environmental constraints or infrastructure gaps. The programme has been designed to be flexible in order to ensure that it works not just for large urban developments, but for small-scale rural projects. We encourage applicants to be ambitious when coming forward with bids. The programme’s full prospectus will be published in the next few weeks and open for bids in the new year. I encourage all prospective providers to review their supply plans now—to think bigger, be bolder and come forward with ambitious plans.</w:t>
      </w:r>
    </w:p>
    <w:p>
      <w:r>
        <w:rPr>
          <w:sz w:val="22"/>
        </w:rPr>
        <w:t>The hon. Lady should be assured that we understand the scale of the challenge and that we know the strength of this sector, which is why we have pledged to forge a renewed partnership with the social and affordable housing sector to support building at scale. She raised many other points, to which I will fully respond in writing, with the support of my officials. The important point to stress is that together we can deliver the homes our communities need, not just for today, but for generations to come.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